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EBE66" w14:textId="7DB024A8" w:rsidR="00ED4E31" w:rsidRPr="00085D80" w:rsidRDefault="000C07D6" w:rsidP="00ED4E31">
      <w:pPr>
        <w:rPr>
          <w:rFonts w:ascii="Albert Sans ExtraBold" w:hAnsi="Albert Sans ExtraBold" w:cs="Tahoma"/>
          <w:b/>
          <w:bCs/>
          <w:sz w:val="16"/>
          <w:szCs w:val="16"/>
        </w:rPr>
      </w:pPr>
      <w:r w:rsidRPr="00085D80">
        <w:rPr>
          <w:rFonts w:ascii="Albert Sans ExtraBold" w:hAnsi="Albert Sans ExtraBold" w:cs="Tahoma"/>
          <w:b/>
          <w:bCs/>
          <w:sz w:val="44"/>
          <w:szCs w:val="44"/>
        </w:rPr>
        <w:t>Polymyalgi</w:t>
      </w:r>
      <w:r w:rsidR="00ED4E31" w:rsidRPr="00085D80">
        <w:rPr>
          <w:rFonts w:ascii="Albert Sans ExtraBold" w:hAnsi="Albert Sans ExtraBold" w:cs="Tahoma"/>
          <w:b/>
          <w:bCs/>
          <w:sz w:val="44"/>
          <w:szCs w:val="44"/>
        </w:rPr>
        <w:br/>
      </w:r>
    </w:p>
    <w:p w14:paraId="7B7EFD47" w14:textId="24A9ADC0" w:rsidR="00ED4E31" w:rsidRPr="00531F82" w:rsidRDefault="00395E88" w:rsidP="00ED4E31">
      <w:pPr>
        <w:jc w:val="right"/>
        <w:rPr>
          <w:rFonts w:ascii="Barlow" w:hAnsi="Barlow"/>
          <w:sz w:val="16"/>
          <w:szCs w:val="16"/>
        </w:rPr>
      </w:pPr>
      <w:r>
        <w:rPr>
          <w:rFonts w:ascii="Barlow" w:hAnsi="Barlow"/>
          <w:sz w:val="16"/>
          <w:szCs w:val="16"/>
        </w:rPr>
        <w:t>1</w:t>
      </w:r>
      <w:r w:rsidR="004416DF">
        <w:rPr>
          <w:rFonts w:ascii="Barlow" w:hAnsi="Barlow"/>
          <w:sz w:val="16"/>
          <w:szCs w:val="16"/>
        </w:rPr>
        <w:t>2</w:t>
      </w:r>
      <w:r>
        <w:rPr>
          <w:rFonts w:ascii="Barlow" w:hAnsi="Barlow"/>
          <w:sz w:val="16"/>
          <w:szCs w:val="16"/>
        </w:rPr>
        <w:t>-0</w:t>
      </w:r>
      <w:r w:rsidR="006D5182">
        <w:rPr>
          <w:rFonts w:ascii="Barlow" w:hAnsi="Barlow"/>
          <w:sz w:val="16"/>
          <w:szCs w:val="16"/>
        </w:rPr>
        <w:t>9</w:t>
      </w:r>
      <w:r>
        <w:rPr>
          <w:rFonts w:ascii="Barlow" w:hAnsi="Barlow"/>
          <w:sz w:val="16"/>
          <w:szCs w:val="16"/>
        </w:rPr>
        <w:t>-2024</w:t>
      </w:r>
    </w:p>
    <w:p w14:paraId="6CFCD82E" w14:textId="2898C5AA" w:rsidR="003B0487" w:rsidRPr="00531F82" w:rsidRDefault="00F42359" w:rsidP="00ED4E31">
      <w:pPr>
        <w:rPr>
          <w:rFonts w:ascii="Barlow" w:hAnsi="Barlow"/>
          <w:b/>
          <w:bCs/>
        </w:rPr>
      </w:pPr>
      <w:r w:rsidRPr="00531F82">
        <w:rPr>
          <w:rFonts w:ascii="Barlow" w:hAnsi="Barlow"/>
          <w:b/>
          <w:bCs/>
        </w:rPr>
        <w:t>Introduktion</w:t>
      </w:r>
    </w:p>
    <w:p w14:paraId="16BD458B" w14:textId="1BFCEBAE" w:rsidR="007675E5" w:rsidRDefault="00107C2B" w:rsidP="00F42359">
      <w:p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 xml:space="preserve">Der går ca. </w:t>
      </w:r>
      <w:r w:rsidR="00886F34" w:rsidRPr="00886F34">
        <w:rPr>
          <w:rFonts w:ascii="Barlow" w:hAnsi="Barlow"/>
          <w:sz w:val="18"/>
          <w:szCs w:val="18"/>
        </w:rPr>
        <w:t>1.8</w:t>
      </w:r>
      <w:r>
        <w:rPr>
          <w:rFonts w:ascii="Barlow" w:hAnsi="Barlow"/>
          <w:sz w:val="18"/>
          <w:szCs w:val="18"/>
        </w:rPr>
        <w:t>00</w:t>
      </w:r>
      <w:r w:rsidR="00575070" w:rsidRPr="00886F34">
        <w:rPr>
          <w:rFonts w:ascii="Barlow" w:hAnsi="Barlow"/>
          <w:sz w:val="18"/>
          <w:szCs w:val="18"/>
        </w:rPr>
        <w:t xml:space="preserve"> </w:t>
      </w:r>
      <w:r w:rsidR="00575070">
        <w:rPr>
          <w:rFonts w:ascii="Barlow" w:hAnsi="Barlow"/>
          <w:sz w:val="18"/>
          <w:szCs w:val="18"/>
        </w:rPr>
        <w:t>patienter årligt</w:t>
      </w:r>
      <w:r>
        <w:rPr>
          <w:rFonts w:ascii="Barlow" w:hAnsi="Barlow"/>
          <w:sz w:val="18"/>
          <w:szCs w:val="18"/>
        </w:rPr>
        <w:t xml:space="preserve"> i speciallægepraksis</w:t>
      </w:r>
      <w:r w:rsidR="00970483">
        <w:rPr>
          <w:rFonts w:ascii="Barlow" w:hAnsi="Barlow"/>
          <w:sz w:val="18"/>
          <w:szCs w:val="18"/>
        </w:rPr>
        <w:t xml:space="preserve"> med diagnosen </w:t>
      </w:r>
      <w:proofErr w:type="spellStart"/>
      <w:r w:rsidR="00970483" w:rsidRPr="00575070">
        <w:rPr>
          <w:rFonts w:ascii="Barlow" w:hAnsi="Barlow"/>
          <w:sz w:val="18"/>
          <w:szCs w:val="18"/>
        </w:rPr>
        <w:t>Polymyalgia</w:t>
      </w:r>
      <w:proofErr w:type="spellEnd"/>
      <w:r w:rsidR="00970483" w:rsidRPr="00575070">
        <w:rPr>
          <w:rFonts w:ascii="Barlow" w:hAnsi="Barlow"/>
          <w:sz w:val="18"/>
          <w:szCs w:val="18"/>
        </w:rPr>
        <w:t xml:space="preserve"> </w:t>
      </w:r>
      <w:proofErr w:type="spellStart"/>
      <w:r w:rsidR="00970483" w:rsidRPr="00575070">
        <w:rPr>
          <w:rFonts w:ascii="Barlow" w:hAnsi="Barlow"/>
          <w:sz w:val="18"/>
          <w:szCs w:val="18"/>
        </w:rPr>
        <w:t>Reumatica</w:t>
      </w:r>
      <w:proofErr w:type="spellEnd"/>
      <w:r w:rsidR="00970483" w:rsidRPr="00575070">
        <w:rPr>
          <w:rFonts w:ascii="Barlow" w:hAnsi="Barlow"/>
          <w:sz w:val="18"/>
          <w:szCs w:val="18"/>
        </w:rPr>
        <w:t xml:space="preserve"> (PMR)</w:t>
      </w:r>
      <w:r w:rsidR="00970483">
        <w:rPr>
          <w:rFonts w:ascii="Barlow" w:hAnsi="Barlow"/>
          <w:sz w:val="18"/>
          <w:szCs w:val="18"/>
        </w:rPr>
        <w:t>.</w:t>
      </w:r>
      <w:r w:rsidR="002D4C71">
        <w:rPr>
          <w:rFonts w:ascii="Barlow" w:hAnsi="Barlow"/>
          <w:sz w:val="18"/>
          <w:szCs w:val="18"/>
        </w:rPr>
        <w:t xml:space="preserve"> </w:t>
      </w:r>
      <w:r w:rsidR="00575070">
        <w:rPr>
          <w:rFonts w:ascii="Barlow" w:hAnsi="Barlow"/>
          <w:sz w:val="18"/>
          <w:szCs w:val="18"/>
        </w:rPr>
        <w:t>PMR er et</w:t>
      </w:r>
      <w:r w:rsidR="007675E5">
        <w:rPr>
          <w:rFonts w:ascii="Barlow" w:hAnsi="Barlow"/>
          <w:sz w:val="18"/>
          <w:szCs w:val="18"/>
        </w:rPr>
        <w:t xml:space="preserve"> komplekst sygdomsområde</w:t>
      </w:r>
      <w:r w:rsidR="001B3558">
        <w:rPr>
          <w:rFonts w:ascii="Barlow" w:hAnsi="Barlow"/>
          <w:sz w:val="18"/>
          <w:szCs w:val="18"/>
        </w:rPr>
        <w:t xml:space="preserve">, </w:t>
      </w:r>
      <w:r w:rsidR="00330096">
        <w:rPr>
          <w:rFonts w:ascii="Barlow" w:hAnsi="Barlow"/>
          <w:sz w:val="18"/>
          <w:szCs w:val="18"/>
        </w:rPr>
        <w:t>hvor</w:t>
      </w:r>
      <w:r w:rsidR="00CE37F6">
        <w:rPr>
          <w:rFonts w:ascii="Barlow" w:hAnsi="Barlow"/>
          <w:sz w:val="18"/>
          <w:szCs w:val="18"/>
        </w:rPr>
        <w:t xml:space="preserve"> </w:t>
      </w:r>
      <w:r w:rsidR="00631B0D">
        <w:rPr>
          <w:rFonts w:ascii="Barlow" w:hAnsi="Barlow"/>
          <w:sz w:val="18"/>
          <w:szCs w:val="18"/>
        </w:rPr>
        <w:t xml:space="preserve">den </w:t>
      </w:r>
      <w:r w:rsidR="00CE37F6">
        <w:rPr>
          <w:rFonts w:ascii="Barlow" w:hAnsi="Barlow"/>
          <w:sz w:val="18"/>
          <w:szCs w:val="18"/>
        </w:rPr>
        <w:t>rette udredning er vigtig</w:t>
      </w:r>
      <w:r w:rsidR="00162571">
        <w:rPr>
          <w:rFonts w:ascii="Barlow" w:hAnsi="Barlow"/>
          <w:sz w:val="18"/>
          <w:szCs w:val="18"/>
        </w:rPr>
        <w:t>,</w:t>
      </w:r>
      <w:r w:rsidR="00CE37F6">
        <w:rPr>
          <w:rFonts w:ascii="Barlow" w:hAnsi="Barlow"/>
          <w:sz w:val="18"/>
          <w:szCs w:val="18"/>
        </w:rPr>
        <w:t xml:space="preserve"> og den medicinske behandling kræver særlig opmærksomhed, for at forebygge at patienten får bivirkninger. </w:t>
      </w:r>
    </w:p>
    <w:p w14:paraId="5BBA2FE0" w14:textId="25802265" w:rsidR="00886F34" w:rsidRDefault="00575070" w:rsidP="002F008C">
      <w:p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 xml:space="preserve">Dansk Reumatologisk Selskab har udarbejdet en national behandlingsvejledning for </w:t>
      </w:r>
      <w:bookmarkStart w:id="0" w:name="_Hlk174535521"/>
      <w:proofErr w:type="spellStart"/>
      <w:r>
        <w:rPr>
          <w:rFonts w:ascii="Barlow" w:hAnsi="Barlow"/>
          <w:sz w:val="18"/>
          <w:szCs w:val="18"/>
        </w:rPr>
        <w:t>Kæmpecelleartrit</w:t>
      </w:r>
      <w:proofErr w:type="spellEnd"/>
      <w:r>
        <w:rPr>
          <w:rFonts w:ascii="Barlow" w:hAnsi="Barlow"/>
          <w:sz w:val="18"/>
          <w:szCs w:val="18"/>
        </w:rPr>
        <w:t xml:space="preserve"> og </w:t>
      </w:r>
      <w:proofErr w:type="spellStart"/>
      <w:r>
        <w:rPr>
          <w:rFonts w:ascii="Barlow" w:hAnsi="Barlow"/>
          <w:sz w:val="18"/>
          <w:szCs w:val="18"/>
        </w:rPr>
        <w:t>Polymyalgia</w:t>
      </w:r>
      <w:proofErr w:type="spellEnd"/>
      <w:r>
        <w:rPr>
          <w:rFonts w:ascii="Barlow" w:hAnsi="Barlow"/>
          <w:sz w:val="18"/>
          <w:szCs w:val="18"/>
        </w:rPr>
        <w:t xml:space="preserve"> </w:t>
      </w:r>
      <w:proofErr w:type="spellStart"/>
      <w:r w:rsidR="00886F34">
        <w:rPr>
          <w:rFonts w:ascii="Barlow" w:hAnsi="Barlow"/>
          <w:sz w:val="18"/>
          <w:szCs w:val="18"/>
        </w:rPr>
        <w:t>R</w:t>
      </w:r>
      <w:r>
        <w:rPr>
          <w:rFonts w:ascii="Barlow" w:hAnsi="Barlow"/>
          <w:sz w:val="18"/>
          <w:szCs w:val="18"/>
        </w:rPr>
        <w:t>eumati</w:t>
      </w:r>
      <w:r w:rsidR="008619DA">
        <w:rPr>
          <w:rFonts w:ascii="Barlow" w:hAnsi="Barlow"/>
          <w:sz w:val="18"/>
          <w:szCs w:val="18"/>
        </w:rPr>
        <w:t>c</w:t>
      </w:r>
      <w:r>
        <w:rPr>
          <w:rFonts w:ascii="Barlow" w:hAnsi="Barlow"/>
          <w:sz w:val="18"/>
          <w:szCs w:val="18"/>
        </w:rPr>
        <w:t>a</w:t>
      </w:r>
      <w:proofErr w:type="spellEnd"/>
      <w:r>
        <w:rPr>
          <w:rFonts w:ascii="Barlow" w:hAnsi="Barlow"/>
          <w:sz w:val="18"/>
          <w:szCs w:val="18"/>
        </w:rPr>
        <w:t xml:space="preserve">, </w:t>
      </w:r>
      <w:bookmarkEnd w:id="0"/>
      <w:r>
        <w:rPr>
          <w:rFonts w:ascii="Barlow" w:hAnsi="Barlow"/>
          <w:sz w:val="18"/>
          <w:szCs w:val="18"/>
        </w:rPr>
        <w:t xml:space="preserve">der angiver </w:t>
      </w:r>
      <w:proofErr w:type="spellStart"/>
      <w:r w:rsidR="00305EC7">
        <w:rPr>
          <w:rFonts w:ascii="Barlow" w:hAnsi="Barlow"/>
          <w:sz w:val="18"/>
          <w:szCs w:val="18"/>
        </w:rPr>
        <w:t>b</w:t>
      </w:r>
      <w:r>
        <w:rPr>
          <w:rFonts w:ascii="Barlow" w:hAnsi="Barlow"/>
          <w:sz w:val="18"/>
          <w:szCs w:val="18"/>
        </w:rPr>
        <w:t>est</w:t>
      </w:r>
      <w:proofErr w:type="spellEnd"/>
      <w:r>
        <w:rPr>
          <w:rFonts w:ascii="Barlow" w:hAnsi="Barlow"/>
          <w:sz w:val="18"/>
          <w:szCs w:val="18"/>
        </w:rPr>
        <w:t xml:space="preserve"> practice for udredning og behandling. </w:t>
      </w:r>
      <w:r w:rsidR="001D2225">
        <w:rPr>
          <w:rFonts w:ascii="Barlow" w:hAnsi="Barlow"/>
          <w:sz w:val="18"/>
          <w:szCs w:val="18"/>
        </w:rPr>
        <w:t>Formålet med k</w:t>
      </w:r>
      <w:r w:rsidR="002F008C">
        <w:rPr>
          <w:rFonts w:ascii="Barlow" w:hAnsi="Barlow"/>
          <w:sz w:val="18"/>
          <w:szCs w:val="18"/>
        </w:rPr>
        <w:t>lyngepakke</w:t>
      </w:r>
      <w:r w:rsidR="001D2225">
        <w:rPr>
          <w:rFonts w:ascii="Barlow" w:hAnsi="Barlow"/>
          <w:sz w:val="18"/>
          <w:szCs w:val="18"/>
        </w:rPr>
        <w:t xml:space="preserve">n er at drøfte udredning og behandling af patienter med </w:t>
      </w:r>
      <w:r>
        <w:rPr>
          <w:rFonts w:ascii="Barlow" w:hAnsi="Barlow"/>
          <w:sz w:val="18"/>
          <w:szCs w:val="18"/>
        </w:rPr>
        <w:t>PMR</w:t>
      </w:r>
      <w:r w:rsidR="00631B0D">
        <w:rPr>
          <w:rFonts w:ascii="Barlow" w:hAnsi="Barlow"/>
          <w:sz w:val="18"/>
          <w:szCs w:val="18"/>
        </w:rPr>
        <w:t xml:space="preserve"> ud fra behandlingsvejledningen og klinikkens egne data, som dels hentes fra journalsystemet og suppleres med klinikkens egne indtastninger. </w:t>
      </w:r>
      <w:r w:rsidR="006C1E93">
        <w:rPr>
          <w:rFonts w:ascii="Barlow" w:hAnsi="Barlow"/>
          <w:sz w:val="18"/>
          <w:szCs w:val="18"/>
        </w:rPr>
        <w:t xml:space="preserve"> </w:t>
      </w:r>
    </w:p>
    <w:p w14:paraId="2CE215A7" w14:textId="09A7093B" w:rsidR="005E734B" w:rsidRPr="005E734B" w:rsidRDefault="005E734B" w:rsidP="005E734B">
      <w:pPr>
        <w:rPr>
          <w:rFonts w:ascii="Barlow" w:hAnsi="Barlow"/>
          <w:sz w:val="18"/>
          <w:szCs w:val="18"/>
        </w:rPr>
      </w:pPr>
      <w:r w:rsidRPr="005E734B">
        <w:rPr>
          <w:rFonts w:ascii="Barlow" w:hAnsi="Barlow"/>
          <w:sz w:val="18"/>
          <w:szCs w:val="18"/>
        </w:rPr>
        <w:t xml:space="preserve">Klyngepakken tager udgangspunkt i følgende </w:t>
      </w:r>
      <w:r w:rsidR="00305EC7">
        <w:rPr>
          <w:rFonts w:ascii="Barlow" w:hAnsi="Barlow"/>
          <w:sz w:val="18"/>
          <w:szCs w:val="18"/>
        </w:rPr>
        <w:t>fokus</w:t>
      </w:r>
      <w:r w:rsidRPr="005E734B">
        <w:rPr>
          <w:rFonts w:ascii="Barlow" w:hAnsi="Barlow"/>
          <w:sz w:val="18"/>
          <w:szCs w:val="18"/>
        </w:rPr>
        <w:t>punkter:</w:t>
      </w:r>
    </w:p>
    <w:p w14:paraId="78657045" w14:textId="292A299D" w:rsidR="005E734B" w:rsidRPr="005E734B" w:rsidRDefault="005E734B" w:rsidP="005E734B">
      <w:pPr>
        <w:pStyle w:val="Listeafsnit"/>
        <w:numPr>
          <w:ilvl w:val="0"/>
          <w:numId w:val="16"/>
        </w:numPr>
        <w:rPr>
          <w:rFonts w:ascii="Barlow" w:hAnsi="Barlow"/>
          <w:sz w:val="18"/>
          <w:szCs w:val="18"/>
        </w:rPr>
      </w:pPr>
      <w:r w:rsidRPr="005E734B">
        <w:rPr>
          <w:rFonts w:ascii="Barlow" w:hAnsi="Barlow"/>
          <w:sz w:val="18"/>
          <w:szCs w:val="18"/>
        </w:rPr>
        <w:t>Visitation</w:t>
      </w:r>
      <w:r w:rsidR="00340C47">
        <w:rPr>
          <w:rFonts w:ascii="Barlow" w:hAnsi="Barlow"/>
          <w:sz w:val="18"/>
          <w:szCs w:val="18"/>
        </w:rPr>
        <w:t>,</w:t>
      </w:r>
      <w:r w:rsidRPr="005E734B">
        <w:rPr>
          <w:rFonts w:ascii="Barlow" w:hAnsi="Barlow"/>
          <w:sz w:val="18"/>
          <w:szCs w:val="18"/>
        </w:rPr>
        <w:t xml:space="preserve"> udredning </w:t>
      </w:r>
      <w:r w:rsidR="00340C47">
        <w:rPr>
          <w:rFonts w:ascii="Barlow" w:hAnsi="Barlow"/>
          <w:sz w:val="18"/>
          <w:szCs w:val="18"/>
        </w:rPr>
        <w:t>og diagnosticering</w:t>
      </w:r>
    </w:p>
    <w:p w14:paraId="64DF1317" w14:textId="5863F84F" w:rsidR="005E734B" w:rsidRDefault="00340C47" w:rsidP="005E734B">
      <w:pPr>
        <w:pStyle w:val="Listeafsnit"/>
        <w:numPr>
          <w:ilvl w:val="0"/>
          <w:numId w:val="16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 xml:space="preserve">Behandling med </w:t>
      </w:r>
      <w:proofErr w:type="spellStart"/>
      <w:r w:rsidR="00631B0D">
        <w:rPr>
          <w:rFonts w:ascii="Barlow" w:hAnsi="Barlow"/>
          <w:sz w:val="18"/>
          <w:szCs w:val="18"/>
        </w:rPr>
        <w:t>Pre</w:t>
      </w:r>
      <w:r w:rsidR="000E7FBE">
        <w:rPr>
          <w:rFonts w:ascii="Barlow" w:hAnsi="Barlow"/>
          <w:sz w:val="18"/>
          <w:szCs w:val="18"/>
        </w:rPr>
        <w:t>d</w:t>
      </w:r>
      <w:r w:rsidR="00631B0D">
        <w:rPr>
          <w:rFonts w:ascii="Barlow" w:hAnsi="Barlow"/>
          <w:sz w:val="18"/>
          <w:szCs w:val="18"/>
        </w:rPr>
        <w:t>nisolon</w:t>
      </w:r>
      <w:proofErr w:type="spellEnd"/>
      <w:r w:rsidR="000E7FBE">
        <w:rPr>
          <w:rFonts w:ascii="Barlow" w:hAnsi="Barlow"/>
          <w:sz w:val="18"/>
          <w:szCs w:val="18"/>
        </w:rPr>
        <w:t xml:space="preserve"> og dets </w:t>
      </w:r>
      <w:r w:rsidR="00631B0D">
        <w:rPr>
          <w:rFonts w:ascii="Barlow" w:hAnsi="Barlow"/>
          <w:sz w:val="18"/>
          <w:szCs w:val="18"/>
        </w:rPr>
        <w:t>bi- og følgevirkninger</w:t>
      </w:r>
    </w:p>
    <w:p w14:paraId="7F7CF8E4" w14:textId="5C019575" w:rsidR="00340C47" w:rsidRDefault="00340C47" w:rsidP="005E734B">
      <w:pPr>
        <w:pStyle w:val="Listeafsnit"/>
        <w:numPr>
          <w:ilvl w:val="0"/>
          <w:numId w:val="16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Patientinformation</w:t>
      </w:r>
    </w:p>
    <w:p w14:paraId="29B09655" w14:textId="77777777" w:rsidR="005E734B" w:rsidRPr="005E734B" w:rsidRDefault="005E734B" w:rsidP="005E734B">
      <w:pPr>
        <w:pStyle w:val="Listeafsnit"/>
        <w:rPr>
          <w:rFonts w:ascii="Barlow" w:hAnsi="Barlow"/>
          <w:sz w:val="18"/>
          <w:szCs w:val="18"/>
        </w:rPr>
      </w:pPr>
    </w:p>
    <w:p w14:paraId="58766066" w14:textId="57103AA9" w:rsidR="00ED240F" w:rsidRDefault="00ED240F" w:rsidP="00F42359">
      <w:pPr>
        <w:rPr>
          <w:rFonts w:ascii="Barlow" w:hAnsi="Barlow"/>
          <w:b/>
          <w:bCs/>
        </w:rPr>
      </w:pPr>
      <w:r w:rsidRPr="00531F82">
        <w:rPr>
          <w:rFonts w:ascii="Barlow" w:hAnsi="Barlow"/>
          <w:b/>
          <w:bCs/>
        </w:rPr>
        <w:t>Faktaark</w:t>
      </w:r>
    </w:p>
    <w:p w14:paraId="0D4288FD" w14:textId="6730F29B" w:rsidR="00ED4E31" w:rsidRPr="00085D80" w:rsidRDefault="00ED4E31" w:rsidP="00F42359">
      <w:p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Nedenfor præsenteres de dele af behandlingsvejledningen, som drøftes til klyngemødet.</w:t>
      </w:r>
    </w:p>
    <w:p w14:paraId="40A8599B" w14:textId="1BA11583" w:rsidR="000E7FBE" w:rsidRDefault="000E7FBE" w:rsidP="00F42359">
      <w:pPr>
        <w:rPr>
          <w:rFonts w:ascii="Barlow" w:hAnsi="Barlow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inline distT="0" distB="0" distL="0" distR="0" wp14:anchorId="0DC301E8" wp14:editId="32DB80F4">
                <wp:extent cx="6120130" cy="2499864"/>
                <wp:effectExtent l="19050" t="19050" r="13970" b="15240"/>
                <wp:docPr id="499533986" name="Rektangel 49953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2499864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F2463" w14:textId="1828D88A" w:rsidR="000E7FBE" w:rsidRPr="0062522D" w:rsidRDefault="00395E88" w:rsidP="000E7FBE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Visitation</w:t>
                            </w:r>
                          </w:p>
                          <w:p w14:paraId="3763632D" w14:textId="0D342308" w:rsidR="00395E88" w:rsidRPr="00395E88" w:rsidRDefault="00395E88" w:rsidP="00395E88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Forudsætninger for henvisning af en ny patient til PMR-udredning i reumatologisk regi:</w:t>
                            </w:r>
                          </w:p>
                          <w:p w14:paraId="7AE08298" w14:textId="77777777" w:rsidR="00395E88" w:rsidRPr="00395E88" w:rsidRDefault="00395E88" w:rsidP="00085D80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Alder &gt;50 år (ofte ældre) og</w:t>
                            </w:r>
                          </w:p>
                          <w:p w14:paraId="11FF0BD7" w14:textId="77777777" w:rsidR="00395E88" w:rsidRPr="00395E88" w:rsidRDefault="00395E88" w:rsidP="00085D80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Nyopståede, </w:t>
                            </w:r>
                            <w:proofErr w:type="spellStart"/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uforklarede</w:t>
                            </w:r>
                            <w:proofErr w:type="spellEnd"/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, proksimale, symmetriske muskelsmerter og</w:t>
                            </w:r>
                          </w:p>
                          <w:p w14:paraId="0075EC15" w14:textId="77777777" w:rsidR="00395E88" w:rsidRPr="00395E88" w:rsidRDefault="00395E88" w:rsidP="00085D80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Uforklaret</w:t>
                            </w:r>
                            <w:proofErr w:type="spellEnd"/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, forhøjet CRP</w:t>
                            </w:r>
                          </w:p>
                          <w:p w14:paraId="46EEA537" w14:textId="77777777" w:rsidR="00395E88" w:rsidRPr="00395E88" w:rsidRDefault="00395E88" w:rsidP="00085D80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Hvis ikke alle 1-3 er opfyldt og mistanken om PMR opretholdes, så kan lægen kontakte kollega på reumatologisk afdeling og konferere grundlaget for henvisning.</w:t>
                            </w:r>
                          </w:p>
                          <w:p w14:paraId="4C4502AD" w14:textId="6819C950" w:rsidR="00395E88" w:rsidRPr="00395E88" w:rsidRDefault="00395E88" w:rsidP="00085D80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Henvisende læge undlader </w:t>
                            </w:r>
                            <w:proofErr w:type="spellStart"/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prednisolonbehandling</w:t>
                            </w:r>
                            <w:proofErr w:type="spellEnd"/>
                            <w:r w:rsidRPr="00395E88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, så diagnosen kan vurderes i reumatologisk regi.</w:t>
                            </w:r>
                          </w:p>
                          <w:p w14:paraId="68344583" w14:textId="13E829B5" w:rsidR="000E7FBE" w:rsidRDefault="000E7FBE" w:rsidP="000E7FBE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Kilde: Dansk Reumatologisk Selskabs Nationale Behandlingsvejledning – </w:t>
                            </w:r>
                            <w:proofErr w:type="spellStart"/>
                            <w:r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>okt</w:t>
                            </w:r>
                            <w:proofErr w:type="spellEnd"/>
                            <w:r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2023: </w:t>
                            </w:r>
                            <w:hyperlink r:id="rId7" w:history="1">
                              <w:r w:rsidRPr="00085D80">
                                <w:rPr>
                                  <w:rStyle w:val="Hyperlink"/>
                                  <w:rFonts w:ascii="Barlow" w:hAnsi="Barlow"/>
                                  <w:sz w:val="16"/>
                                  <w:szCs w:val="16"/>
                                </w:rPr>
                                <w:t>https://danskreumatologi.dk/nbv/sygdomme/kaempecellearterit-polymyalgia-reumatika/</w:t>
                              </w:r>
                            </w:hyperlink>
                          </w:p>
                          <w:p w14:paraId="385B90C7" w14:textId="77777777" w:rsidR="000E7FBE" w:rsidRDefault="000E7FBE" w:rsidP="000E7FBE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</w:p>
                          <w:p w14:paraId="2BCDE222" w14:textId="77777777" w:rsidR="000E7FBE" w:rsidRDefault="000E7FBE" w:rsidP="000E7FBE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C301E8" id="Rektangel 499533986" o:spid="_x0000_s1026" style="width:481.9pt;height:1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" fillcolor="#efebe0" strokecolor="#00a89e" strokeweight="2.25pt">
                <v:textbox inset=",0,,0">
                  <w:txbxContent>
                    <w:p w14:paraId="233F2463" w14:textId="1828D88A" w:rsidR="000E7FBE" w:rsidRPr="0062522D" w:rsidRDefault="00395E88" w:rsidP="000E7FBE">
                      <w:pP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Visitation</w:t>
                      </w:r>
                    </w:p>
                    <w:p w14:paraId="3763632D" w14:textId="0D342308" w:rsidR="00395E88" w:rsidRPr="00395E88" w:rsidRDefault="00395E88" w:rsidP="00395E88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Forudsætninger for henvisning af en ny patient til PMR-udredning i reumatologisk regi:</w:t>
                      </w:r>
                    </w:p>
                    <w:p w14:paraId="7AE08298" w14:textId="77777777" w:rsidR="00395E88" w:rsidRPr="00395E88" w:rsidRDefault="00395E88" w:rsidP="00085D80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Alder &gt;50 år (ofte ældre) og</w:t>
                      </w:r>
                    </w:p>
                    <w:p w14:paraId="11FF0BD7" w14:textId="77777777" w:rsidR="00395E88" w:rsidRPr="00395E88" w:rsidRDefault="00395E88" w:rsidP="00085D80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Nyopståede, </w:t>
                      </w:r>
                      <w:proofErr w:type="spellStart"/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uforklarede</w:t>
                      </w:r>
                      <w:proofErr w:type="spellEnd"/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, proksimale, symmetriske muskelsmerter og</w:t>
                      </w:r>
                    </w:p>
                    <w:p w14:paraId="0075EC15" w14:textId="77777777" w:rsidR="00395E88" w:rsidRPr="00395E88" w:rsidRDefault="00395E88" w:rsidP="00085D80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Uforklaret</w:t>
                      </w:r>
                      <w:proofErr w:type="spellEnd"/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, forhøjet CRP</w:t>
                      </w:r>
                    </w:p>
                    <w:p w14:paraId="46EEA537" w14:textId="77777777" w:rsidR="00395E88" w:rsidRPr="00395E88" w:rsidRDefault="00395E88" w:rsidP="00085D80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Hvis ikke alle 1-3 er opfyldt og mistanken om PMR opretholdes, så kan lægen kontakte kollega på reumatologisk afdeling og konferere grundlaget for henvisning.</w:t>
                      </w:r>
                    </w:p>
                    <w:p w14:paraId="4C4502AD" w14:textId="6819C950" w:rsidR="00395E88" w:rsidRPr="00395E88" w:rsidRDefault="00395E88" w:rsidP="00085D80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Henvisende læge undlader </w:t>
                      </w:r>
                      <w:proofErr w:type="spellStart"/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prednisolonbehandling</w:t>
                      </w:r>
                      <w:proofErr w:type="spellEnd"/>
                      <w:r w:rsidRPr="00395E88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, så diagnosen kan vurderes i reumatologisk regi.</w:t>
                      </w:r>
                    </w:p>
                    <w:p w14:paraId="68344583" w14:textId="13E829B5" w:rsidR="000E7FBE" w:rsidRDefault="000E7FBE" w:rsidP="000E7FBE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  <w:r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 xml:space="preserve">Kilde: Dansk Reumatologisk Selskabs Nationale Behandlingsvejledning – </w:t>
                      </w:r>
                      <w:proofErr w:type="spellStart"/>
                      <w:r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>okt</w:t>
                      </w:r>
                      <w:proofErr w:type="spellEnd"/>
                      <w:r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 xml:space="preserve"> 2023: </w:t>
                      </w:r>
                      <w:hyperlink r:id="rId8" w:history="1">
                        <w:r w:rsidRPr="00085D80">
                          <w:rPr>
                            <w:rStyle w:val="Hyperlink"/>
                            <w:rFonts w:ascii="Barlow" w:hAnsi="Barlow"/>
                            <w:sz w:val="16"/>
                            <w:szCs w:val="16"/>
                          </w:rPr>
                          <w:t>https://danskreumatologi.dk/nbv/sygdomme/kaempecellearterit-polymyalgia-reumatika/</w:t>
                        </w:r>
                      </w:hyperlink>
                    </w:p>
                    <w:p w14:paraId="385B90C7" w14:textId="77777777" w:rsidR="000E7FBE" w:rsidRDefault="000E7FBE" w:rsidP="000E7FBE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</w:p>
                    <w:p w14:paraId="2BCDE222" w14:textId="77777777" w:rsidR="000E7FBE" w:rsidRDefault="000E7FBE" w:rsidP="000E7FBE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B079222" w14:textId="511CC571" w:rsidR="00E92357" w:rsidRDefault="00E92357" w:rsidP="00F42359">
      <w:pPr>
        <w:rPr>
          <w:rFonts w:ascii="Barlow" w:hAnsi="Barlow"/>
          <w:b/>
          <w:bCs/>
        </w:rPr>
      </w:pPr>
      <w:r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inline distT="0" distB="0" distL="0" distR="0" wp14:anchorId="57CF5C23" wp14:editId="4F5216AF">
                <wp:extent cx="6120130" cy="2551621"/>
                <wp:effectExtent l="19050" t="19050" r="13970" b="20320"/>
                <wp:docPr id="1820226143" name="Rektangel 1820226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2551621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CDB42" w14:textId="77777777" w:rsidR="00E92357" w:rsidRPr="0062522D" w:rsidRDefault="00E92357" w:rsidP="00E92357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Billeddiagnostiske test</w:t>
                            </w:r>
                          </w:p>
                          <w:p w14:paraId="141463E6" w14:textId="77777777" w:rsidR="00E92357" w:rsidRPr="008B5CBB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Billeddiagnostisk undersøgelse er ikke obligatorisk i PMR-diagnostikken, men kan hos nogle bestyrke diagnosen, afsløre en samtidig subklinisk GCA eller stille en differentialdiagnose. </w:t>
                            </w:r>
                          </w:p>
                          <w:p w14:paraId="6D4917C3" w14:textId="77777777" w:rsidR="00E92357" w:rsidRPr="008B5CBB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 inflammatoriske,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muskuloskeletale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fund ved UL, PET-CT og MR er karakteristiske for PMR, men hverken specifikke eller obligatoriske</w:t>
                            </w: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23–38</w:t>
                            </w: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821904C" w14:textId="77777777" w:rsidR="00E92357" w:rsidRPr="008B5CBB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Ved UL ses hyppigt skulder- og/eller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hofteledsartrit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biceps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tenosynovit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artrit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),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subacromial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-,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subdeltoid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-,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trochanter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-,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ileopsoas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og/eller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ischiogluteal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bursit</w:t>
                            </w: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23,24,31,32</w:t>
                            </w: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F577048" w14:textId="77777777" w:rsidR="008126AC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På PET ses ofte også </w:t>
                            </w:r>
                            <w:proofErr w:type="spellStart"/>
                            <w: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flourdeoxyglucose</w:t>
                            </w:r>
                            <w:proofErr w:type="spellEnd"/>
                            <w: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optag ved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sternoclaviculære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led,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ileopectinale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bursa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og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interspinalt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(lumbalt og </w:t>
                            </w:r>
                            <w:proofErr w:type="spellStart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cervikalt</w:t>
                            </w:r>
                            <w:proofErr w:type="spellEnd"/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8B5CBB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33–36</w:t>
                            </w:r>
                          </w:p>
                          <w:p w14:paraId="70964D34" w14:textId="00F7164E" w:rsidR="00E92357" w:rsidRDefault="00ED4E31" w:rsidP="00E92357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  <w:r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="00E92357"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Kilde: Dansk Reumatologisk Selskabs Nationale Behandlingsvejledning – </w:t>
                            </w:r>
                            <w:proofErr w:type="spellStart"/>
                            <w:r w:rsidR="00E92357"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>okt</w:t>
                            </w:r>
                            <w:proofErr w:type="spellEnd"/>
                            <w:r w:rsidR="00E92357"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2023: </w:t>
                            </w:r>
                            <w:hyperlink r:id="rId9" w:history="1">
                              <w:r w:rsidR="00E92357" w:rsidRPr="00085D80">
                                <w:rPr>
                                  <w:rStyle w:val="Hyperlink"/>
                                  <w:rFonts w:ascii="Barlow" w:hAnsi="Barlow"/>
                                  <w:sz w:val="16"/>
                                  <w:szCs w:val="16"/>
                                </w:rPr>
                                <w:t>https://danskreumatologi.dk/nbv/sygdomme/kaempecellearterit-polymyalgia-reumatika/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F5C23" id="Rektangel 1820226143" o:spid="_x0000_s1027" style="width:481.9pt;height:20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" fillcolor="#efebe0" strokecolor="#00a89e" strokeweight="2.25pt">
                <v:textbox inset=",0,,0">
                  <w:txbxContent>
                    <w:p w14:paraId="5E1CDB42" w14:textId="77777777" w:rsidR="00E92357" w:rsidRPr="0062522D" w:rsidRDefault="00E92357" w:rsidP="00E92357">
                      <w:pP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Billeddiagnostiske test</w:t>
                      </w:r>
                    </w:p>
                    <w:p w14:paraId="141463E6" w14:textId="77777777" w:rsidR="00E92357" w:rsidRPr="008B5CBB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Billeddiagnostisk undersøgelse er ikke obligatorisk i PMR-diagnostikken, men kan hos nogle bestyrke diagnosen, afsløre en samtidig subklinisk GCA eller stille en differentialdiagnose. </w:t>
                      </w:r>
                    </w:p>
                    <w:p w14:paraId="6D4917C3" w14:textId="77777777" w:rsidR="00E92357" w:rsidRPr="008B5CBB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De inflammatoriske,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muskuloskeletale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fund ved UL, PET-CT og MR er karakteristiske for PMR, men hverken specifikke eller obligatoriske</w:t>
                      </w: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23–38</w:t>
                      </w: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2821904C" w14:textId="77777777" w:rsidR="00E92357" w:rsidRPr="008B5CBB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Ved UL ses hyppigt skulder- og/eller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hofteledsartrit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, biceps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tenosynovit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artrit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),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subacromial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-,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subdeltoid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-,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trochanter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-,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ileopsoas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- og/eller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ischiogluteal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bursit</w:t>
                      </w: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23,24,31,32</w:t>
                      </w: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F577048" w14:textId="77777777" w:rsidR="008126AC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</w:pP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På PET ses ofte også </w:t>
                      </w:r>
                      <w:proofErr w:type="spellStart"/>
                      <w: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flourdeoxyglucose</w:t>
                      </w:r>
                      <w:proofErr w:type="spellEnd"/>
                      <w: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optag ved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sternoclaviculære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led,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ileopectinale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bursa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og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interspinalt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(lumbalt og </w:t>
                      </w:r>
                      <w:proofErr w:type="spellStart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cervikalt</w:t>
                      </w:r>
                      <w:proofErr w:type="spellEnd"/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8B5CBB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33–36</w:t>
                      </w:r>
                    </w:p>
                    <w:p w14:paraId="70964D34" w14:textId="00F7164E" w:rsidR="00E92357" w:rsidRDefault="00ED4E31" w:rsidP="00E92357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  <w:r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="00E92357"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 xml:space="preserve">Kilde: Dansk Reumatologisk Selskabs Nationale Behandlingsvejledning – </w:t>
                      </w:r>
                      <w:proofErr w:type="spellStart"/>
                      <w:r w:rsidR="00E92357"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>okt</w:t>
                      </w:r>
                      <w:proofErr w:type="spellEnd"/>
                      <w:r w:rsidR="00E92357"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 xml:space="preserve"> 2023: </w:t>
                      </w:r>
                      <w:hyperlink r:id="rId10" w:history="1">
                        <w:r w:rsidR="00E92357" w:rsidRPr="00085D80">
                          <w:rPr>
                            <w:rStyle w:val="Hyperlink"/>
                            <w:rFonts w:ascii="Barlow" w:hAnsi="Barlow"/>
                            <w:sz w:val="16"/>
                            <w:szCs w:val="16"/>
                          </w:rPr>
                          <w:t>https://danskreumatologi.dk/nbv/sygdomme/kaempecellearterit-polymyalgia-reumatika/</w:t>
                        </w:r>
                      </w:hyperlink>
                    </w:p>
                  </w:txbxContent>
                </v:textbox>
                <w10:anchorlock/>
              </v:rect>
            </w:pict>
          </mc:Fallback>
        </mc:AlternateContent>
      </w:r>
    </w:p>
    <w:p w14:paraId="275B48BA" w14:textId="77777777" w:rsidR="00E92357" w:rsidRDefault="00E92357" w:rsidP="00F42359">
      <w:pPr>
        <w:rPr>
          <w:rFonts w:ascii="Barlow" w:hAnsi="Barlow"/>
          <w:b/>
          <w:bCs/>
        </w:rPr>
      </w:pPr>
    </w:p>
    <w:p w14:paraId="7AB5263D" w14:textId="48D69AD0" w:rsidR="00E92357" w:rsidRDefault="00E92357" w:rsidP="00F42359">
      <w:pPr>
        <w:rPr>
          <w:rFonts w:ascii="Barlow" w:hAnsi="Barlow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inline distT="0" distB="0" distL="0" distR="0" wp14:anchorId="6BFDEBA3" wp14:editId="3FDA52D7">
                <wp:extent cx="6120130" cy="2748004"/>
                <wp:effectExtent l="19050" t="19050" r="13970" b="14605"/>
                <wp:docPr id="2117662571" name="Rektangel 211766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2748004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2F73E" w14:textId="77777777" w:rsidR="00E92357" w:rsidRPr="00296EAD" w:rsidRDefault="00E92357" w:rsidP="00E92357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96EAD"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Førstevalgsbehandling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ved </w:t>
                            </w:r>
                            <w:proofErr w:type="spellStart"/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nydiagnostiseret</w:t>
                            </w:r>
                            <w:proofErr w:type="spellEnd"/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PMR</w:t>
                            </w:r>
                            <w:r w:rsidRPr="00296EAD"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323EA87" w14:textId="38B908DD" w:rsidR="00E92357" w:rsidRPr="0062522D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Vejledende anbefaling: </w:t>
                            </w:r>
                            <w:proofErr w:type="spellStart"/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Prednisolon</w:t>
                            </w:r>
                            <w:proofErr w:type="spellEnd"/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monoterapi 15 mg/dag, aftrappende over planlagt knapt 1 år, jvf. principper i EULAR guidelines</w:t>
                            </w:r>
                            <w: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84</w:t>
                            </w: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3E91131" w14:textId="0919CFE9" w:rsidR="00E92357" w:rsidRPr="0062522D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Initial dosisøgning til max. 25 mg/dag kan overvejes hos patienter, som ikke responderer tilfredsstillende inden for de første uger</w:t>
                            </w:r>
                            <w:r w:rsidR="006C20F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og hvor diagnosen efter genovervejelse opretholdes</w:t>
                            </w:r>
                          </w:p>
                          <w:p w14:paraId="3F45379A" w14:textId="77777777" w:rsidR="00E92357" w:rsidRPr="0062522D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Startdosis på 30 mg eller mere frarådes stærkt</w:t>
                            </w:r>
                          </w:p>
                          <w:p w14:paraId="5D72EEA1" w14:textId="1E5AEA2F" w:rsidR="00E92357" w:rsidRPr="0062522D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MTX</w:t>
                            </w:r>
                            <w:r w:rsidR="00162571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162571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Methotrexat</w:t>
                            </w:r>
                            <w:proofErr w:type="spellEnd"/>
                            <w:r w:rsidR="00162571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som tillæg til </w:t>
                            </w:r>
                            <w:proofErr w:type="spellStart"/>
                            <w: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rednisolon</w:t>
                            </w:r>
                            <w:proofErr w:type="spellEnd"/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kan eventuelt benyttes ved PMR</w:t>
                            </w:r>
                          </w:p>
                          <w:p w14:paraId="43C5CA14" w14:textId="221F56A6" w:rsidR="008126AC" w:rsidRDefault="00E92357" w:rsidP="00E92357">
                            <w:pPr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TCZ</w:t>
                            </w:r>
                            <w:r w:rsidR="00162571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162571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Mocilizumab</w:t>
                            </w:r>
                            <w:proofErr w:type="spellEnd"/>
                            <w:r w:rsidR="00162571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kan endnu ikke anbefales til </w:t>
                            </w:r>
                            <w:proofErr w:type="spellStart"/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>nydiagnosticeret</w:t>
                            </w:r>
                            <w:proofErr w:type="spellEnd"/>
                            <w:r w:rsidRPr="0062522D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PMR pga. utilstrækkelig evidens</w:t>
                            </w:r>
                            <w:r w:rsidR="00ED4E31"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CF48477" w14:textId="3139CA4D" w:rsidR="00E92357" w:rsidRPr="00085D80" w:rsidRDefault="008126AC" w:rsidP="00E92357">
                            <w:pPr>
                              <w:rPr>
                                <w:rStyle w:val="Hyperlink"/>
                                <w:rFonts w:ascii="Barlow" w:hAnsi="Barlow"/>
                                <w:sz w:val="16"/>
                                <w:szCs w:val="16"/>
                              </w:rPr>
                            </w:pPr>
                            <w:r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Kilde: </w:t>
                            </w:r>
                            <w:r w:rsidR="00E92357"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Dansk Reumatologisk Selskabs Nationale Behandlingsvejledning: </w:t>
                            </w:r>
                            <w:hyperlink r:id="rId11" w:history="1">
                              <w:r w:rsidR="00E92357" w:rsidRPr="00085D80">
                                <w:rPr>
                                  <w:rStyle w:val="Hyperlink"/>
                                  <w:rFonts w:ascii="Barlow" w:hAnsi="Barlow"/>
                                  <w:sz w:val="16"/>
                                  <w:szCs w:val="16"/>
                                </w:rPr>
                                <w:t>https://danskreumatologi.dk/nbv/sygdomme/kaempecellearterit-polymyalgia-reumatika/</w:t>
                              </w:r>
                            </w:hyperlink>
                          </w:p>
                          <w:p w14:paraId="0A6ABB84" w14:textId="77777777" w:rsidR="00E92357" w:rsidRDefault="00E92357" w:rsidP="00E92357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DEBA3" id="Rektangel 2117662571" o:spid="_x0000_s1028" style="width:481.9pt;height:21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" fillcolor="#efebe0" strokecolor="#00a89e" strokeweight="2.25pt">
                <v:textbox inset=",0,,0">
                  <w:txbxContent>
                    <w:p w14:paraId="5A92F73E" w14:textId="77777777" w:rsidR="00E92357" w:rsidRPr="00296EAD" w:rsidRDefault="00E92357" w:rsidP="00E92357">
                      <w:pP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96EAD"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Førstevalgsbehandling</w:t>
                      </w:r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ved </w:t>
                      </w:r>
                      <w:proofErr w:type="spellStart"/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nydiagnostiseret</w:t>
                      </w:r>
                      <w:proofErr w:type="spellEnd"/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PMR</w:t>
                      </w:r>
                      <w:r w:rsidRPr="00296EAD"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</w:p>
                    <w:p w14:paraId="5323EA87" w14:textId="38B908DD" w:rsidR="00E92357" w:rsidRPr="0062522D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Vejledende anbefaling: </w:t>
                      </w:r>
                      <w:proofErr w:type="spellStart"/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Prednisolon</w:t>
                      </w:r>
                      <w:proofErr w:type="spellEnd"/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monoterapi 15 mg/dag, aftrappende over planlagt knapt 1 år, jvf. principper i EULAR guidelines</w:t>
                      </w:r>
                      <w: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84</w:t>
                      </w: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3E91131" w14:textId="0919CFE9" w:rsidR="00E92357" w:rsidRPr="0062522D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Initial dosisøgning til max. 25 mg/dag kan overvejes hos patienter, som ikke responderer tilfredsstillende inden for de første uger</w:t>
                      </w:r>
                      <w:r w:rsidR="006C20F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og hvor diagnosen efter genovervejelse opretholdes</w:t>
                      </w:r>
                    </w:p>
                    <w:p w14:paraId="3F45379A" w14:textId="77777777" w:rsidR="00E92357" w:rsidRPr="0062522D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Startdosis på 30 mg eller mere frarådes stærkt</w:t>
                      </w:r>
                    </w:p>
                    <w:p w14:paraId="5D72EEA1" w14:textId="1E5AEA2F" w:rsidR="00E92357" w:rsidRPr="0062522D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MTX</w:t>
                      </w:r>
                      <w:r w:rsidR="00162571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162571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Methotrexat</w:t>
                      </w:r>
                      <w:proofErr w:type="spellEnd"/>
                      <w:r w:rsidR="00162571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som tillæg til </w:t>
                      </w:r>
                      <w:proofErr w:type="spellStart"/>
                      <w: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P</w:t>
                      </w: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rednisolon</w:t>
                      </w:r>
                      <w:proofErr w:type="spellEnd"/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kan eventuelt benyttes ved PMR</w:t>
                      </w:r>
                    </w:p>
                    <w:p w14:paraId="43C5CA14" w14:textId="221F56A6" w:rsidR="008126AC" w:rsidRDefault="00E92357" w:rsidP="00E92357">
                      <w:pPr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TCZ</w:t>
                      </w:r>
                      <w:r w:rsidR="00162571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162571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Mocilizumab</w:t>
                      </w:r>
                      <w:proofErr w:type="spellEnd"/>
                      <w:r w:rsidR="00162571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kan endnu ikke anbefales til </w:t>
                      </w:r>
                      <w:proofErr w:type="spellStart"/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>nydiagnosticeret</w:t>
                      </w:r>
                      <w:proofErr w:type="spellEnd"/>
                      <w:r w:rsidRPr="0062522D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t xml:space="preserve"> PMR pga. utilstrækkelig evidens</w:t>
                      </w:r>
                      <w:r w:rsidR="00ED4E31"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</w:p>
                    <w:p w14:paraId="7CF48477" w14:textId="3139CA4D" w:rsidR="00E92357" w:rsidRPr="00085D80" w:rsidRDefault="008126AC" w:rsidP="00E92357">
                      <w:pPr>
                        <w:rPr>
                          <w:rStyle w:val="Hyperlink"/>
                          <w:rFonts w:ascii="Barlow" w:hAnsi="Barlow"/>
                          <w:sz w:val="16"/>
                          <w:szCs w:val="16"/>
                        </w:rPr>
                      </w:pPr>
                      <w:r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 xml:space="preserve">Kilde: </w:t>
                      </w:r>
                      <w:r w:rsidR="00E92357"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 xml:space="preserve">Dansk Reumatologisk Selskabs Nationale Behandlingsvejledning: </w:t>
                      </w:r>
                      <w:hyperlink r:id="rId12" w:history="1">
                        <w:r w:rsidR="00E92357" w:rsidRPr="00085D80">
                          <w:rPr>
                            <w:rStyle w:val="Hyperlink"/>
                            <w:rFonts w:ascii="Barlow" w:hAnsi="Barlow"/>
                            <w:sz w:val="16"/>
                            <w:szCs w:val="16"/>
                          </w:rPr>
                          <w:t>https://danskreumatologi.dk/nbv/sygdomme/kaempecellearterit-polymyalgia-reumatika/</w:t>
                        </w:r>
                      </w:hyperlink>
                    </w:p>
                    <w:p w14:paraId="0A6ABB84" w14:textId="77777777" w:rsidR="00E92357" w:rsidRDefault="00E92357" w:rsidP="00E92357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F50364D" w14:textId="77777777" w:rsidR="006C20FD" w:rsidRDefault="006C20FD" w:rsidP="006C20FD">
      <w:pPr>
        <w:rPr>
          <w:rFonts w:ascii="Barlow" w:hAnsi="Barlow"/>
          <w:b/>
          <w:bCs/>
          <w:color w:val="000000" w:themeColor="text1"/>
          <w:sz w:val="18"/>
          <w:szCs w:val="18"/>
        </w:rPr>
      </w:pPr>
    </w:p>
    <w:p w14:paraId="35370C6A" w14:textId="1BE40B9D" w:rsidR="006C20FD" w:rsidRPr="006C20FD" w:rsidRDefault="006C20FD" w:rsidP="006C20FD">
      <w:pPr>
        <w:tabs>
          <w:tab w:val="left" w:pos="3735"/>
        </w:tabs>
        <w:rPr>
          <w:rFonts w:ascii="Barlow" w:hAnsi="Barlow"/>
        </w:rPr>
      </w:pPr>
      <w:r>
        <w:rPr>
          <w:rFonts w:ascii="Barlow" w:hAnsi="Barlow"/>
        </w:rPr>
        <w:tab/>
      </w:r>
    </w:p>
    <w:p w14:paraId="4E28F58C" w14:textId="0E39CCD0" w:rsidR="008126AC" w:rsidRDefault="00E92357" w:rsidP="00F42359">
      <w:pPr>
        <w:rPr>
          <w:rFonts w:ascii="Barlow" w:hAnsi="Barlow"/>
          <w:b/>
          <w:bCs/>
        </w:rPr>
      </w:pPr>
      <w:r>
        <w:rPr>
          <w:rFonts w:ascii="Century Gothic" w:hAnsi="Century Gothic"/>
          <w:b/>
          <w:bCs/>
          <w:noProof/>
        </w:rPr>
        <w:lastRenderedPageBreak/>
        <mc:AlternateContent>
          <mc:Choice Requires="wps">
            <w:drawing>
              <wp:inline distT="0" distB="0" distL="0" distR="0" wp14:anchorId="5AB7AD84" wp14:editId="0EA67896">
                <wp:extent cx="6120130" cy="5014125"/>
                <wp:effectExtent l="19050" t="19050" r="13970" b="15240"/>
                <wp:docPr id="1056098271" name="Rektangel 1056098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5014125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3E1E3" w14:textId="3D7F732A" w:rsidR="00E92357" w:rsidRDefault="00E92357" w:rsidP="00E92357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Vejledende skema for </w:t>
                            </w:r>
                            <w:proofErr w:type="spellStart"/>
                            <w:r w:rsidR="00490C0E"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rednisolon</w:t>
                            </w:r>
                            <w:proofErr w:type="spellEnd"/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aftrapning</w:t>
                            </w:r>
                          </w:p>
                          <w:p w14:paraId="0AFB67A9" w14:textId="2BADE81A" w:rsidR="00E92357" w:rsidRDefault="008126AC" w:rsidP="00085D80">
                            <w:pPr>
                              <w:jc w:val="center"/>
                              <w:rPr>
                                <w:rFonts w:ascii="Barlow" w:hAnsi="Barlow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26AC">
                              <w:rPr>
                                <w:rFonts w:ascii="Barlow" w:hAnsi="Barlow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ADED95" wp14:editId="55A36502">
                                  <wp:extent cx="4954078" cy="4106376"/>
                                  <wp:effectExtent l="0" t="0" r="0" b="8890"/>
                                  <wp:docPr id="3074" name="Picture 2" descr="Et billede, der indeholder tekst, skærmbillede, Font/skrifttype, nummer/tal&#10;&#10;Automatisk genereret beskrivels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3BF96BA-4631-6625-038F-92241B20E7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Et billede, der indeholder tekst, skærmbillede, Font/skrifttype, nummer/tal&#10;&#10;Automatisk genereret beskrivels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3BF96BA-4631-6625-038F-92241B20E7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4078" cy="4106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C46654" w14:textId="77777777" w:rsidR="00E92357" w:rsidRPr="00085D80" w:rsidRDefault="00E92357" w:rsidP="00E92357">
                            <w:pPr>
                              <w:rPr>
                                <w:rStyle w:val="Hyperlink"/>
                                <w:rFonts w:ascii="Barlow" w:hAnsi="Barlow"/>
                                <w:sz w:val="16"/>
                                <w:szCs w:val="16"/>
                              </w:rPr>
                            </w:pPr>
                            <w:r w:rsidRPr="00085D80">
                              <w:rPr>
                                <w:rFonts w:ascii="Barlow" w:hAnsi="Barlow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Dansk Reumatologisk Selskabs Nationale Behandlingsvejledning: </w:t>
                            </w:r>
                            <w:hyperlink r:id="rId14" w:history="1">
                              <w:r w:rsidRPr="00085D80">
                                <w:rPr>
                                  <w:rStyle w:val="Hyperlink"/>
                                  <w:rFonts w:ascii="Barlow" w:hAnsi="Barlow"/>
                                  <w:sz w:val="16"/>
                                  <w:szCs w:val="16"/>
                                </w:rPr>
                                <w:t>https://danskreumatologi.dk/nbv/sygdomme/kaempecellearterit-polymyalgia-reumatika/</w:t>
                              </w:r>
                            </w:hyperlink>
                          </w:p>
                          <w:p w14:paraId="1A246FEF" w14:textId="77777777" w:rsidR="00E92357" w:rsidRDefault="00E92357" w:rsidP="00E92357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</w:p>
                          <w:p w14:paraId="02E6E4DE" w14:textId="77777777" w:rsidR="00E92357" w:rsidRDefault="00E92357" w:rsidP="00E92357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7AD84" id="Rektangel 1056098271" o:spid="_x0000_s1029" style="width:481.9pt;height:39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" fillcolor="#efebe0" strokecolor="#00a89e" strokeweight="2.25pt">
                <v:textbox inset=",0,,0">
                  <w:txbxContent>
                    <w:p w14:paraId="5D93E1E3" w14:textId="3D7F732A" w:rsidR="00E92357" w:rsidRDefault="00E92357" w:rsidP="00E92357">
                      <w:pP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Vejledende skema for </w:t>
                      </w:r>
                      <w:proofErr w:type="spellStart"/>
                      <w:r w:rsidR="00490C0E"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rednisolon</w:t>
                      </w:r>
                      <w:proofErr w:type="spellEnd"/>
                      <w:r>
                        <w:rPr>
                          <w:rFonts w:ascii="Barlow" w:hAnsi="Barlow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aftrapning</w:t>
                      </w:r>
                    </w:p>
                    <w:p w14:paraId="0AFB67A9" w14:textId="2BADE81A" w:rsidR="00E92357" w:rsidRDefault="008126AC" w:rsidP="00085D80">
                      <w:pPr>
                        <w:jc w:val="center"/>
                        <w:rPr>
                          <w:rFonts w:ascii="Barlow" w:hAnsi="Barlow"/>
                          <w:color w:val="000000" w:themeColor="text1"/>
                          <w:sz w:val="18"/>
                          <w:szCs w:val="18"/>
                        </w:rPr>
                      </w:pPr>
                      <w:r w:rsidRPr="008126AC">
                        <w:rPr>
                          <w:rFonts w:ascii="Barlow" w:hAnsi="Barlow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49ADED95" wp14:editId="55A36502">
                            <wp:extent cx="4954078" cy="4106376"/>
                            <wp:effectExtent l="0" t="0" r="0" b="8890"/>
                            <wp:docPr id="3074" name="Picture 2" descr="Et billede, der indeholder tekst, skærmbillede, Font/skrifttype, nummer/tal&#10;&#10;Automatisk genereret beskrivels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3BF96BA-4631-6625-038F-92241B20E7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 descr="Et billede, der indeholder tekst, skærmbillede, Font/skrifttype, nummer/tal&#10;&#10;Automatisk genereret beskrivelse">
                                      <a:extLst>
                                        <a:ext uri="{FF2B5EF4-FFF2-40B4-BE49-F238E27FC236}">
                                          <a16:creationId xmlns:a16="http://schemas.microsoft.com/office/drawing/2014/main" id="{13BF96BA-4631-6625-038F-92241B20E75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4078" cy="4106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C46654" w14:textId="77777777" w:rsidR="00E92357" w:rsidRPr="00085D80" w:rsidRDefault="00E92357" w:rsidP="00E92357">
                      <w:pPr>
                        <w:rPr>
                          <w:rStyle w:val="Hyperlink"/>
                          <w:rFonts w:ascii="Barlow" w:hAnsi="Barlow"/>
                          <w:sz w:val="16"/>
                          <w:szCs w:val="16"/>
                        </w:rPr>
                      </w:pPr>
                      <w:r w:rsidRPr="00085D80">
                        <w:rPr>
                          <w:rFonts w:ascii="Barlow" w:hAnsi="Barlow"/>
                          <w:color w:val="000000" w:themeColor="text1"/>
                          <w:sz w:val="16"/>
                          <w:szCs w:val="16"/>
                        </w:rPr>
                        <w:t xml:space="preserve">Dansk Reumatologisk Selskabs Nationale Behandlingsvejledning: </w:t>
                      </w:r>
                      <w:hyperlink r:id="rId16" w:history="1">
                        <w:r w:rsidRPr="00085D80">
                          <w:rPr>
                            <w:rStyle w:val="Hyperlink"/>
                            <w:rFonts w:ascii="Barlow" w:hAnsi="Barlow"/>
                            <w:sz w:val="16"/>
                            <w:szCs w:val="16"/>
                          </w:rPr>
                          <w:t>https://danskreumatologi.dk/nbv/sygdomme/kaempecellearterit-polymyalgia-reumatika/</w:t>
                        </w:r>
                      </w:hyperlink>
                    </w:p>
                    <w:p w14:paraId="1A246FEF" w14:textId="77777777" w:rsidR="00E92357" w:rsidRDefault="00E92357" w:rsidP="00E92357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</w:p>
                    <w:p w14:paraId="02E6E4DE" w14:textId="77777777" w:rsidR="00E92357" w:rsidRDefault="00E92357" w:rsidP="00E92357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CA76089" w14:textId="77777777" w:rsidR="00ED4E31" w:rsidRDefault="00ED4E31" w:rsidP="00DB568A">
      <w:pPr>
        <w:rPr>
          <w:rFonts w:ascii="Century Gothic" w:hAnsi="Century Gothic"/>
          <w:b/>
          <w:bCs/>
        </w:rPr>
      </w:pPr>
    </w:p>
    <w:p w14:paraId="5BA24FE9" w14:textId="12799473" w:rsidR="00DB568A" w:rsidRPr="002F4C61" w:rsidRDefault="00DB568A" w:rsidP="00DB568A">
      <w:pPr>
        <w:rPr>
          <w:rFonts w:ascii="Barlow" w:hAnsi="Barlow"/>
          <w:b/>
          <w:bCs/>
        </w:rPr>
      </w:pPr>
      <w:r w:rsidRPr="002F4C61">
        <w:rPr>
          <w:rFonts w:ascii="Barlow" w:hAnsi="Barlow"/>
          <w:b/>
          <w:bCs/>
        </w:rPr>
        <w:t>Data</w:t>
      </w:r>
    </w:p>
    <w:p w14:paraId="14AF630B" w14:textId="3D408165" w:rsidR="00E94BF7" w:rsidRDefault="00ED47D5" w:rsidP="00DB568A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Til brug for eget overblik og drøftelser i klyngen</w:t>
      </w:r>
      <w:r w:rsid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,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8619D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er det nødvendigt at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samle </w:t>
      </w:r>
      <w:r w:rsidR="00FD3AA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data fra klinikken</w:t>
      </w:r>
      <w:r w:rsidR="00AF417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på dine patienter med polymyalgi</w:t>
      </w:r>
      <w:r w:rsidR="00FD3AA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. </w:t>
      </w:r>
      <w:r w:rsidR="00D26422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</w:t>
      </w:r>
      <w:r w:rsidR="00AF417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ata</w:t>
      </w:r>
      <w:r w:rsidR="00D26422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om medicinordinationer</w:t>
      </w:r>
      <w:r w:rsidR="00AF417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fra journalerne kan genbruges, men du skal supplere med få indtastninger</w:t>
      </w:r>
      <w:r w:rsidR="006A176E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på den enkelte patient</w:t>
      </w:r>
      <w:r w:rsidR="00AF417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. </w:t>
      </w:r>
    </w:p>
    <w:p w14:paraId="07FA96E5" w14:textId="5E5398D0" w:rsidR="00D26422" w:rsidRDefault="00FD3AA7" w:rsidP="00DB568A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</w:t>
      </w:r>
      <w:r w:rsidR="008619D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ata samles for patienter</w:t>
      </w:r>
      <w:r w:rsidR="00CE5F61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, som </w:t>
      </w:r>
      <w:r w:rsidR="00490C0E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du </w:t>
      </w:r>
      <w:r w:rsidR="006F4365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giver </w:t>
      </w:r>
      <w:r w:rsidR="008619D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diagnose</w:t>
      </w:r>
      <w:r w:rsidR="00490C0E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kode</w:t>
      </w:r>
      <w:r w:rsidR="008619D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n DM353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efter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det tidspunkt, hvor klinikken har tilmeldt sig</w:t>
      </w:r>
      <w:r w:rsidR="00162571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data-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projektet</w:t>
      </w:r>
      <w:r w:rsidR="00162571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i Sentinel</w:t>
      </w:r>
      <w:r w:rsid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.</w:t>
      </w:r>
    </w:p>
    <w:p w14:paraId="40C969ED" w14:textId="35755EC4" w:rsidR="00ED47D5" w:rsidRDefault="006A176E" w:rsidP="00DB568A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Følgende data </w:t>
      </w:r>
      <w:r w:rsidR="008619D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hentes</w:t>
      </w:r>
      <w:r w:rsidR="006F4365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automatisk</w:t>
      </w:r>
      <w:r w:rsidR="008619D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og vises i klinikkens kvalitetsrapport</w:t>
      </w:r>
      <w:r w:rsidR="00ED47D5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:</w:t>
      </w:r>
    </w:p>
    <w:p w14:paraId="12C2B6AD" w14:textId="3DDF476A" w:rsidR="006F4365" w:rsidRDefault="006F4365" w:rsidP="006F4365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Patientnavn, cpr og alder</w:t>
      </w:r>
    </w:p>
    <w:p w14:paraId="52E6CC69" w14:textId="49514FE5" w:rsidR="006F4365" w:rsidRDefault="006F4365" w:rsidP="006F4365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Data om ordination af </w:t>
      </w:r>
      <w:proofErr w:type="spellStart"/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Prednisolon</w:t>
      </w:r>
      <w:proofErr w:type="spellEnd"/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9A4B5B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(dato, styrke, dosering)</w:t>
      </w:r>
    </w:p>
    <w:p w14:paraId="7B3CC683" w14:textId="7E83A200" w:rsidR="006F4365" w:rsidRDefault="006F4365" w:rsidP="006F4365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Data om ordination af </w:t>
      </w:r>
      <w:proofErr w:type="spellStart"/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Alendronat</w:t>
      </w:r>
      <w:proofErr w:type="spellEnd"/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9A4B5B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(</w:t>
      </w:r>
      <w:r w:rsidR="00305EC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dato, styrke)</w:t>
      </w:r>
    </w:p>
    <w:p w14:paraId="65987EC8" w14:textId="766C49C6" w:rsidR="006F4365" w:rsidRDefault="006F4365" w:rsidP="006F4365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Data om ordination af </w:t>
      </w:r>
      <w:proofErr w:type="spellStart"/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Me</w:t>
      </w:r>
      <w:r w:rsidR="009A4B5B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th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otrexat</w:t>
      </w:r>
      <w:proofErr w:type="spellEnd"/>
      <w:r w:rsidR="009A4B5B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305EC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(dato, styrke)</w:t>
      </w:r>
    </w:p>
    <w:p w14:paraId="15C143C3" w14:textId="3021DA1E" w:rsidR="009259A7" w:rsidRDefault="009259A7" w:rsidP="009259A7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Data, der ikke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kan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trækkes automatisk fra journalen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, skal du selv oplyse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. </w:t>
      </w:r>
      <w:r w:rsidR="00305EC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Til det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er der udarbejdet en såkaldt pop-up i Sentinel. Det er en tjek</w:t>
      </w:r>
      <w:r w:rsidR="006A176E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boks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, der fremkommer i journalen, når diagnosekode DM353 sættes </w:t>
      </w:r>
      <w:r w:rsidR="00162571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på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en patient.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Du markerer 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information om gennemførte undersøgelser og patientinformation, ved at sætte relevante flueben</w:t>
      </w:r>
      <w:r w:rsidR="002B36F2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6A176E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på</w:t>
      </w:r>
      <w:r w:rsidR="002B36F2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følgende områder: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DA32D5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br/>
      </w:r>
    </w:p>
    <w:p w14:paraId="427F034C" w14:textId="5FA73571" w:rsidR="009259A7" w:rsidRDefault="009259A7" w:rsidP="00085D80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lastRenderedPageBreak/>
        <w:t>Ultralyd</w:t>
      </w:r>
    </w:p>
    <w:p w14:paraId="1DAE5F77" w14:textId="1D0F1B49" w:rsidR="009259A7" w:rsidRDefault="009259A7" w:rsidP="00085D80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CT-TAB</w:t>
      </w:r>
    </w:p>
    <w:p w14:paraId="45911E70" w14:textId="1D5F2F28" w:rsidR="009259A7" w:rsidRDefault="009259A7" w:rsidP="00085D80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PET-CT</w:t>
      </w:r>
    </w:p>
    <w:p w14:paraId="6B499018" w14:textId="0591750C" w:rsidR="009259A7" w:rsidRDefault="009259A7" w:rsidP="00085D80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DEXA-scanning</w:t>
      </w:r>
    </w:p>
    <w:p w14:paraId="0029C7A8" w14:textId="724C9EBA" w:rsidR="009259A7" w:rsidRPr="00ED47D5" w:rsidRDefault="009259A7" w:rsidP="009259A7">
      <w:pPr>
        <w:pStyle w:val="Listeafsnit"/>
        <w:numPr>
          <w:ilvl w:val="0"/>
          <w:numId w:val="20"/>
        </w:num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Information givet til patienten om hhv</w:t>
      </w:r>
      <w:r w:rsidR="002B36F2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.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D-vitamin og kalktilskud samt om vigtigheden af kontrol af Blodsukker og Blodtryk</w:t>
      </w:r>
    </w:p>
    <w:p w14:paraId="3B9E19D8" w14:textId="223BDE7F" w:rsidR="002B36F2" w:rsidRDefault="002B36F2" w:rsidP="002B36F2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Alle data samles og vises via Sentinel, 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i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en 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kvalitetsrapport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, 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som </w:t>
      </w:r>
      <w:r w:rsid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gi</w:t>
      </w:r>
      <w:r w:rsidR="00ED4E31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ver</w:t>
      </w:r>
      <w:r w:rsid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dig 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et overblik over klinikkens patienter med PMR,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Rapporten viser desuden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klynges samlede data, som er aggregerede og uden patientoplysninger.</w:t>
      </w:r>
    </w:p>
    <w:p w14:paraId="775B4843" w14:textId="3DB5A8E3" w:rsidR="00FF26D1" w:rsidRDefault="00FF26D1" w:rsidP="00FF26D1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u w:val="single"/>
          <w:lang w:eastAsia="da-DK"/>
        </w:rPr>
        <w:t>Vigtigt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: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F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or at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det 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giver mening at drøfte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data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i klyngen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,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bør alle i klyngen tilmelde sig projektet</w:t>
      </w:r>
      <w:r w:rsidR="00E37ADF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,</w:t>
      </w:r>
      <w:r w:rsidRPr="00C36D9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så der kan 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opstartes dataindsamling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fra 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dine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patientforløb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-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både til egen visning og til 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samlede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data i klyngen</w:t>
      </w:r>
      <w:r w:rsidRPr="00D05DF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.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D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ata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samles 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først, når du har</w:t>
      </w:r>
      <w:r w:rsidR="006A176E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givet tilladelse ved at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tilmeld</w:t>
      </w:r>
      <w:r w:rsidR="006A176E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e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dig projektet i Sentinel</w:t>
      </w:r>
      <w:r w:rsidR="00305EC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. S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å gør det med det samme, så du</w:t>
      </w:r>
      <w:r w:rsidR="00E37ADF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/I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får data fra 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mange patient</w:t>
      </w:r>
      <w:r w:rsidR="00F139B9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er</w:t>
      </w:r>
      <w:r w:rsidRPr="00085D80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inden klyngemødet.</w:t>
      </w:r>
      <w:r w:rsid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</w:p>
    <w:p w14:paraId="76419046" w14:textId="79638769" w:rsidR="00631FCA" w:rsidRPr="00085D80" w:rsidRDefault="00631FCA" w:rsidP="00FF26D1">
      <w:pPr>
        <w:rPr>
          <w:rFonts w:ascii="Barlow" w:eastAsia="Times New Roman" w:hAnsi="Barlow" w:cs="Calibri"/>
          <w:b/>
          <w:bCs/>
          <w:color w:val="000000" w:themeColor="text1"/>
          <w:lang w:eastAsia="da-DK"/>
        </w:rPr>
      </w:pPr>
      <w:r>
        <w:rPr>
          <w:rFonts w:ascii="Barlow" w:eastAsia="Times New Roman" w:hAnsi="Barlow" w:cs="Calibri"/>
          <w:b/>
          <w:bCs/>
          <w:color w:val="000000" w:themeColor="text1"/>
          <w:lang w:eastAsia="da-DK"/>
        </w:rPr>
        <w:t xml:space="preserve">Sådan tilmelder du klinikken til </w:t>
      </w:r>
      <w:r w:rsidR="009943CF">
        <w:rPr>
          <w:rFonts w:ascii="Barlow" w:eastAsia="Times New Roman" w:hAnsi="Barlow" w:cs="Calibri"/>
          <w:b/>
          <w:bCs/>
          <w:color w:val="000000" w:themeColor="text1"/>
          <w:lang w:eastAsia="da-DK"/>
        </w:rPr>
        <w:t>dataopsamling</w:t>
      </w:r>
    </w:p>
    <w:p w14:paraId="2F3B4758" w14:textId="7D1CDAC3" w:rsidR="00ED4E31" w:rsidRDefault="006A176E" w:rsidP="00ED4E31">
      <w:pPr>
        <w:rPr>
          <w:rFonts w:ascii="Barlow" w:hAnsi="Barlow"/>
          <w:b/>
          <w:bCs/>
          <w:color w:val="000000" w:themeColor="text1"/>
          <w:sz w:val="18"/>
          <w:szCs w:val="18"/>
        </w:rPr>
      </w:pP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</w:t>
      </w:r>
      <w:r w:rsidR="00631FCA" w:rsidRP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u </w:t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skal </w:t>
      </w:r>
      <w:r w:rsidR="00631FCA" w:rsidRP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tilmelde dig Polymyalgiprojektet under fanen Projekttilmelding i Sentinels administrationsmodul</w:t>
      </w:r>
      <w:r w:rsidR="009943CF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, som ligger i dit lægesystem</w:t>
      </w:r>
      <w:r w:rsidR="00631FCA" w:rsidRP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. Se </w:t>
      </w:r>
      <w:hyperlink r:id="rId17" w:history="1">
        <w:r w:rsidR="00631FCA" w:rsidRPr="00631FCA">
          <w:rPr>
            <w:rStyle w:val="Hyperlink"/>
            <w:rFonts w:ascii="Barlow" w:eastAsia="Times New Roman" w:hAnsi="Barlow" w:cs="Calibri"/>
            <w:sz w:val="18"/>
            <w:szCs w:val="18"/>
            <w:lang w:eastAsia="da-DK"/>
          </w:rPr>
          <w:t>H</w:t>
        </w:r>
        <w:r w:rsidR="00631FCA" w:rsidRPr="00631FCA">
          <w:rPr>
            <w:rStyle w:val="Hyperlink"/>
            <w:rFonts w:ascii="Barlow" w:eastAsia="Times New Roman" w:hAnsi="Barlow" w:cs="Calibri"/>
            <w:sz w:val="18"/>
            <w:szCs w:val="18"/>
            <w:lang w:eastAsia="da-DK"/>
          </w:rPr>
          <w:t>E</w:t>
        </w:r>
        <w:r w:rsidR="00631FCA" w:rsidRPr="00631FCA">
          <w:rPr>
            <w:rStyle w:val="Hyperlink"/>
            <w:rFonts w:ascii="Barlow" w:eastAsia="Times New Roman" w:hAnsi="Barlow" w:cs="Calibri"/>
            <w:sz w:val="18"/>
            <w:szCs w:val="18"/>
            <w:lang w:eastAsia="da-DK"/>
          </w:rPr>
          <w:t>R</w:t>
        </w:r>
      </w:hyperlink>
      <w:r w:rsidR="00631FCA" w:rsidRP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hvordan du finder modulet</w:t>
      </w:r>
      <w:r w:rsidR="009943CF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. </w:t>
      </w:r>
      <w:r w:rsidR="009943CF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br/>
      </w:r>
      <w:r w:rsidR="00631FCA" w:rsidRPr="00631FCA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Du skal blot sætte flueben i projektet Polymyalgi. Er projektet ikke vist, skal du kontakte supporten i Sentinel på 8844 3131</w:t>
      </w:r>
      <w:r w:rsidR="009943CF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.</w:t>
      </w:r>
      <w:r w:rsidR="002F0D2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</w:t>
      </w:r>
      <w:r w:rsidR="00305EC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br/>
      </w:r>
      <w: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OBS: </w:t>
      </w:r>
      <w:r w:rsidR="002F0D27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>Hvis I er flere læger i klinikken, skal I hver især tilmelde jer projektet, så I får nedenstående pop-up på jeres patienter.</w:t>
      </w:r>
      <w:r w:rsidR="00ED4E31" w:rsidRPr="00ED4E31">
        <w:rPr>
          <w:rFonts w:ascii="Barlow" w:hAnsi="Barlow"/>
          <w:b/>
          <w:bCs/>
          <w:color w:val="000000" w:themeColor="text1"/>
          <w:sz w:val="18"/>
          <w:szCs w:val="18"/>
        </w:rPr>
        <w:t xml:space="preserve"> </w:t>
      </w:r>
    </w:p>
    <w:p w14:paraId="2421F804" w14:textId="77777777" w:rsidR="00301BBA" w:rsidRDefault="00301BBA" w:rsidP="00ED4E31">
      <w:pPr>
        <w:rPr>
          <w:rFonts w:ascii="Barlow" w:hAnsi="Barlow"/>
          <w:b/>
          <w:bCs/>
          <w:color w:val="000000" w:themeColor="text1"/>
          <w:sz w:val="18"/>
          <w:szCs w:val="18"/>
        </w:rPr>
      </w:pPr>
    </w:p>
    <w:p w14:paraId="4B108CB3" w14:textId="302204E1" w:rsidR="00ED4E31" w:rsidRDefault="00ED4E31" w:rsidP="00ED4E31">
      <w:pPr>
        <w:rPr>
          <w:rFonts w:ascii="Barlow" w:hAnsi="Barlow"/>
          <w:b/>
          <w:bCs/>
          <w:color w:val="000000" w:themeColor="text1"/>
          <w:sz w:val="18"/>
          <w:szCs w:val="18"/>
        </w:rPr>
      </w:pPr>
      <w:r>
        <w:rPr>
          <w:rFonts w:ascii="Barlow" w:hAnsi="Barlow"/>
          <w:b/>
          <w:bCs/>
          <w:color w:val="000000" w:themeColor="text1"/>
          <w:sz w:val="18"/>
          <w:szCs w:val="18"/>
        </w:rPr>
        <w:t>Udfyldelse af POP-UP</w:t>
      </w:r>
    </w:p>
    <w:p w14:paraId="4F9B1AC2" w14:textId="3DEA38A5" w:rsidR="002F0D27" w:rsidRDefault="00301BBA" w:rsidP="00631FCA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0D9CE9" wp14:editId="0F606401">
                <wp:simplePos x="0" y="0"/>
                <wp:positionH relativeFrom="column">
                  <wp:posOffset>3202940</wp:posOffset>
                </wp:positionH>
                <wp:positionV relativeFrom="paragraph">
                  <wp:posOffset>4942</wp:posOffset>
                </wp:positionV>
                <wp:extent cx="3340238" cy="3705253"/>
                <wp:effectExtent l="19050" t="19050" r="12700" b="28575"/>
                <wp:wrapNone/>
                <wp:docPr id="1370588982" name="Rektangel 1370588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238" cy="3705253"/>
                        </a:xfrm>
                        <a:prstGeom prst="rect">
                          <a:avLst/>
                        </a:prstGeom>
                        <a:solidFill>
                          <a:srgbClr val="EFEBE0"/>
                        </a:solidFill>
                        <a:ln w="28575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5FC00" w14:textId="77777777" w:rsidR="00DB71EE" w:rsidRPr="00DB71EE" w:rsidRDefault="00DB71EE" w:rsidP="00085D80">
                            <w:pPr>
                              <w:spacing w:before="0" w:after="0" w:line="240" w:lineRule="auto"/>
                              <w:ind w:left="142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</w:p>
                          <w:p w14:paraId="2D406E8F" w14:textId="0C828DBA" w:rsidR="00ED4E31" w:rsidRDefault="00ED4E31" w:rsidP="00DB71EE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360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DB71EE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Når du er tilmeldt PMR-projektet, vil der komme en pop-up på skærmen, når du åbner journalen på en patient, som får sat diagnosen DM353 Reumatisk polymyalgi</w:t>
                            </w: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 </w:t>
                            </w:r>
                            <w:r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br/>
                            </w:r>
                          </w:p>
                          <w:p w14:paraId="2C48257E" w14:textId="178C0F9D" w:rsidR="001C50D5" w:rsidRPr="001C50D5" w:rsidRDefault="001C50D5" w:rsidP="00085D80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360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Pop-</w:t>
                            </w:r>
                            <w:proofErr w:type="spellStart"/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uppen</w:t>
                            </w:r>
                            <w:proofErr w:type="spellEnd"/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 kommer frem hver gang du </w:t>
                            </w:r>
                            <w:r w:rsidR="006A176E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åbner patientens journal</w:t>
                            </w: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, indtil alle punkter er udfyldt. Husk at klik gem/luk uanset om du har kunnet udfylde punkterne eller ej</w:t>
                            </w:r>
                            <w:r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br/>
                            </w: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 </w:t>
                            </w:r>
                          </w:p>
                          <w:p w14:paraId="66D32EC9" w14:textId="642E7B2A" w:rsidR="001C50D5" w:rsidRPr="001C50D5" w:rsidRDefault="001C50D5" w:rsidP="00085D80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360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Svar Ja til CT, PET-CT og DEXA, hvis de er udført, uanset hvem der har iværksat dem</w:t>
                            </w:r>
                            <w:r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br/>
                            </w:r>
                          </w:p>
                          <w:p w14:paraId="4EB6B0F5" w14:textId="0570464C" w:rsidR="001C50D5" w:rsidRPr="001C50D5" w:rsidRDefault="001C50D5" w:rsidP="00085D80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360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Afkryds </w:t>
                            </w:r>
                            <w:r w:rsidR="00301BBA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om du har udført </w:t>
                            </w: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UL-scanning – der kan markeres flere led</w:t>
                            </w:r>
                            <w:r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br/>
                            </w:r>
                          </w:p>
                          <w:p w14:paraId="51AF7BF9" w14:textId="7389002D" w:rsidR="001C50D5" w:rsidRPr="001C50D5" w:rsidRDefault="001C50D5" w:rsidP="00085D8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360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Under Behandling svares på, hvorvidt klinikken har informeret/opfordret patienten ift. kalk/D-vitamin samt kontrol af blodtryk og blodsukker. Har klinikken selv udført</w:t>
                            </w:r>
                            <w:r w:rsidR="00301BBA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 kontrollen</w:t>
                            </w: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 svares JA</w:t>
                            </w:r>
                            <w:r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br/>
                            </w:r>
                          </w:p>
                          <w:p w14:paraId="5433D88C" w14:textId="0190E069" w:rsidR="001C50D5" w:rsidRPr="001C50D5" w:rsidRDefault="001C50D5" w:rsidP="00085D80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360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”Patientforløb ophørt” anvendes hvis patienten er afsluttet eller stoppet i klinikken, inden pop-up er færdigudfyldt</w:t>
                            </w:r>
                            <w:r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br/>
                            </w:r>
                          </w:p>
                          <w:p w14:paraId="64074B93" w14:textId="40B38BE5" w:rsidR="001C50D5" w:rsidRPr="001C50D5" w:rsidRDefault="001C50D5" w:rsidP="00085D8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360" w:right="31"/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Hvis patienten bliver genhenvist og diagnosen sættes på ny, kommer pop-</w:t>
                            </w:r>
                            <w:proofErr w:type="spellStart"/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>uppen</w:t>
                            </w:r>
                            <w:proofErr w:type="spellEnd"/>
                            <w:r w:rsidRPr="001C50D5"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 frem igen, hvis der er gået mere end 18 måneder siden sidste pop-up</w:t>
                            </w:r>
                          </w:p>
                          <w:p w14:paraId="1B7CB67C" w14:textId="4FE3F111" w:rsidR="002F0D27" w:rsidRDefault="001C50D5" w:rsidP="001C50D5">
                            <w:pPr>
                              <w:spacing w:before="0" w:after="0" w:line="240" w:lineRule="auto"/>
                              <w:rPr>
                                <w:rFonts w:ascii="Century Gothic" w:eastAsia="Times New Roman" w:hAnsi="Century Gothic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  <w:r>
                              <w:rPr>
                                <w:rFonts w:ascii="Barlow" w:eastAsia="Times New Roman" w:hAnsi="Barlow" w:cs="Calibri"/>
                                <w:color w:val="000000" w:themeColor="text1"/>
                                <w:sz w:val="18"/>
                                <w:szCs w:val="18"/>
                                <w:lang w:eastAsia="da-DK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D9CE9" id="Rektangel 1370588982" o:spid="_x0000_s1030" style="position:absolute;margin-left:252.2pt;margin-top:.4pt;width:263pt;height:29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" fillcolor="#efebe0" strokecolor="#00a89e" strokeweight="2.25pt">
                <v:textbox inset=",0,,0">
                  <w:txbxContent>
                    <w:p w14:paraId="4BB5FC00" w14:textId="77777777" w:rsidR="00DB71EE" w:rsidRPr="00DB71EE" w:rsidRDefault="00DB71EE" w:rsidP="00085D80">
                      <w:pPr>
                        <w:spacing w:before="0" w:after="0" w:line="240" w:lineRule="auto"/>
                        <w:ind w:left="142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</w:p>
                    <w:p w14:paraId="2D406E8F" w14:textId="0C828DBA" w:rsidR="00ED4E31" w:rsidRDefault="00ED4E31" w:rsidP="00DB71EE">
                      <w:pPr>
                        <w:numPr>
                          <w:ilvl w:val="0"/>
                          <w:numId w:val="28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360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  <w:r w:rsidRPr="00DB71EE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Når du er tilmeldt PMR-projektet, vil der komme en pop-up på skærmen, når du åbner journalen på en patient, som får sat diagnosen DM353 Reumatisk polymyalgi</w:t>
                      </w: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 </w:t>
                      </w:r>
                      <w:r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br/>
                      </w:r>
                    </w:p>
                    <w:p w14:paraId="2C48257E" w14:textId="178C0F9D" w:rsidR="001C50D5" w:rsidRPr="001C50D5" w:rsidRDefault="001C50D5" w:rsidP="00085D80">
                      <w:pPr>
                        <w:numPr>
                          <w:ilvl w:val="0"/>
                          <w:numId w:val="28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360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Pop-</w:t>
                      </w:r>
                      <w:proofErr w:type="spellStart"/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uppen</w:t>
                      </w:r>
                      <w:proofErr w:type="spellEnd"/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 kommer frem hver gang du </w:t>
                      </w:r>
                      <w:r w:rsidR="006A176E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åbner patientens journal</w:t>
                      </w: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, indtil alle punkter er udfyldt. Husk at klik gem/luk uanset om du har kunnet udfylde punkterne eller ej</w:t>
                      </w:r>
                      <w:r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br/>
                      </w: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 </w:t>
                      </w:r>
                    </w:p>
                    <w:p w14:paraId="66D32EC9" w14:textId="642E7B2A" w:rsidR="001C50D5" w:rsidRPr="001C50D5" w:rsidRDefault="001C50D5" w:rsidP="00085D80">
                      <w:pPr>
                        <w:numPr>
                          <w:ilvl w:val="0"/>
                          <w:numId w:val="29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360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Svar Ja til CT, PET-CT og DEXA, hvis de er udført, uanset hvem der har iværksat dem</w:t>
                      </w:r>
                      <w:r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br/>
                      </w:r>
                    </w:p>
                    <w:p w14:paraId="4EB6B0F5" w14:textId="0570464C" w:rsidR="001C50D5" w:rsidRPr="001C50D5" w:rsidRDefault="001C50D5" w:rsidP="00085D80">
                      <w:pPr>
                        <w:numPr>
                          <w:ilvl w:val="0"/>
                          <w:numId w:val="30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360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Afkryds </w:t>
                      </w:r>
                      <w:r w:rsidR="00301BBA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om du har udført </w:t>
                      </w: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UL-scanning – der kan markeres flere led</w:t>
                      </w:r>
                      <w:r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br/>
                      </w:r>
                    </w:p>
                    <w:p w14:paraId="51AF7BF9" w14:textId="7389002D" w:rsidR="001C50D5" w:rsidRPr="001C50D5" w:rsidRDefault="001C50D5" w:rsidP="00085D80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360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Under Behandling svares på, hvorvidt klinikken har informeret/opfordret patienten ift. kalk/D-vitamin samt kontrol af blodtryk og blodsukker. Har klinikken selv udført</w:t>
                      </w:r>
                      <w:r w:rsidR="00301BBA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 kontrollen</w:t>
                      </w: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 svares JA</w:t>
                      </w:r>
                      <w:r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br/>
                      </w:r>
                    </w:p>
                    <w:p w14:paraId="5433D88C" w14:textId="0190E069" w:rsidR="001C50D5" w:rsidRPr="001C50D5" w:rsidRDefault="001C50D5" w:rsidP="00085D80">
                      <w:pPr>
                        <w:numPr>
                          <w:ilvl w:val="0"/>
                          <w:numId w:val="32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360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”Patientforløb ophørt” anvendes hvis patienten er afsluttet eller stoppet i klinikken, inden pop-up er færdigudfyldt</w:t>
                      </w:r>
                      <w:r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br/>
                      </w:r>
                    </w:p>
                    <w:p w14:paraId="64074B93" w14:textId="40B38BE5" w:rsidR="001C50D5" w:rsidRPr="001C50D5" w:rsidRDefault="001C50D5" w:rsidP="00085D80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360" w:right="31"/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</w:pPr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Hvis patienten bliver genhenvist og diagnosen sættes på ny, kommer pop-</w:t>
                      </w:r>
                      <w:proofErr w:type="spellStart"/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>uppen</w:t>
                      </w:r>
                      <w:proofErr w:type="spellEnd"/>
                      <w:r w:rsidRPr="001C50D5"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 frem igen, hvis der er gået mere end 18 måneder siden sidste pop-up</w:t>
                      </w:r>
                    </w:p>
                    <w:p w14:paraId="1B7CB67C" w14:textId="4FE3F111" w:rsidR="002F0D27" w:rsidRDefault="001C50D5" w:rsidP="001C50D5">
                      <w:pPr>
                        <w:spacing w:before="0" w:after="0" w:line="240" w:lineRule="auto"/>
                        <w:rPr>
                          <w:rFonts w:ascii="Century Gothic" w:eastAsia="Times New Roman" w:hAnsi="Century Gothic" w:cs="Calibri"/>
                          <w:sz w:val="18"/>
                          <w:szCs w:val="18"/>
                          <w:lang w:eastAsia="da-DK"/>
                        </w:rPr>
                      </w:pPr>
                      <w:r>
                        <w:rPr>
                          <w:rFonts w:ascii="Barlow" w:eastAsia="Times New Roman" w:hAnsi="Barlow" w:cs="Calibri"/>
                          <w:color w:val="000000" w:themeColor="text1"/>
                          <w:sz w:val="18"/>
                          <w:szCs w:val="18"/>
                          <w:lang w:eastAsia="da-DK"/>
                        </w:rPr>
                        <w:t xml:space="preserve">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ED4E31">
        <w:rPr>
          <w:rFonts w:ascii="Barlow" w:eastAsia="Times New Roman" w:hAnsi="Barlow" w:cs="Calibri"/>
          <w:noProof/>
          <w:color w:val="000000" w:themeColor="text1"/>
          <w:sz w:val="18"/>
          <w:szCs w:val="18"/>
          <w:lang w:eastAsia="da-DK"/>
        </w:rPr>
        <w:drawing>
          <wp:inline distT="0" distB="0" distL="0" distR="0" wp14:anchorId="257236FD" wp14:editId="6726CC95">
            <wp:extent cx="3053751" cy="3708711"/>
            <wp:effectExtent l="0" t="0" r="0" b="6350"/>
            <wp:docPr id="2028336751" name="Billede 4" descr="Et billede, der indeholder tekst, elektronik, skærmbilled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36751" name="Billede 4" descr="Et billede, der indeholder tekst, elektronik, skærmbillede, software&#10;&#10;Automatisk genereret beskrivels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" r="2034"/>
                    <a:stretch/>
                  </pic:blipFill>
                  <pic:spPr bwMode="auto">
                    <a:xfrm>
                      <a:off x="0" y="0"/>
                      <a:ext cx="3081225" cy="374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E31"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  <w:t xml:space="preserve">   </w:t>
      </w:r>
    </w:p>
    <w:p w14:paraId="0211A295" w14:textId="77B978BE" w:rsidR="002F0D27" w:rsidRPr="00631FCA" w:rsidRDefault="00DB71EE" w:rsidP="00631FCA">
      <w:pPr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  <w:r>
        <w:rPr>
          <w:rFonts w:ascii="Barlow" w:eastAsia="Times New Roman" w:hAnsi="Barlow" w:cs="Calibri"/>
          <w:noProof/>
          <w:color w:val="000000" w:themeColor="text1"/>
          <w:sz w:val="18"/>
          <w:szCs w:val="18"/>
          <w:lang w:eastAsia="da-DK"/>
        </w:rPr>
        <w:t xml:space="preserve">            </w:t>
      </w:r>
    </w:p>
    <w:p w14:paraId="74C327C9" w14:textId="03473C5F" w:rsidR="002F0D27" w:rsidRDefault="002F0D27" w:rsidP="001C40A5">
      <w:pPr>
        <w:spacing w:after="0"/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</w:p>
    <w:p w14:paraId="32A99F45" w14:textId="75DEDD19" w:rsidR="009943CF" w:rsidRDefault="009943CF" w:rsidP="001C40A5">
      <w:pPr>
        <w:spacing w:after="0"/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</w:p>
    <w:p w14:paraId="089710DD" w14:textId="5CC98870" w:rsidR="009943CF" w:rsidRDefault="009943CF" w:rsidP="001C40A5">
      <w:pPr>
        <w:spacing w:after="0"/>
        <w:rPr>
          <w:rFonts w:ascii="Barlow" w:eastAsia="Times New Roman" w:hAnsi="Barlow" w:cs="Calibri"/>
          <w:color w:val="000000" w:themeColor="text1"/>
          <w:sz w:val="18"/>
          <w:szCs w:val="18"/>
          <w:lang w:eastAsia="da-DK"/>
        </w:rPr>
      </w:pPr>
    </w:p>
    <w:p w14:paraId="360A77D5" w14:textId="54B9AA04" w:rsidR="00ED240F" w:rsidRPr="002F4C61" w:rsidRDefault="005B7487" w:rsidP="001C40A5">
      <w:pPr>
        <w:spacing w:after="0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lastRenderedPageBreak/>
        <w:t>F</w:t>
      </w:r>
      <w:r w:rsidR="00A23F35" w:rsidRPr="002F4C61">
        <w:rPr>
          <w:rFonts w:ascii="Barlow" w:hAnsi="Barlow"/>
          <w:b/>
          <w:bCs/>
        </w:rPr>
        <w:t>orberedelse</w:t>
      </w:r>
      <w:r w:rsidR="00301BBA">
        <w:rPr>
          <w:rFonts w:ascii="Barlow" w:hAnsi="Barlow"/>
          <w:b/>
          <w:bCs/>
        </w:rPr>
        <w:t xml:space="preserve"> inden klyngemødet</w:t>
      </w:r>
    </w:p>
    <w:p w14:paraId="60CF5BC9" w14:textId="2A6D2076" w:rsidR="0097741F" w:rsidRDefault="0097741F" w:rsidP="00F768FA">
      <w:p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 xml:space="preserve">Læs vejledningen for PMR: </w:t>
      </w:r>
      <w:hyperlink r:id="rId19" w:history="1">
        <w:r w:rsidRPr="0032616D">
          <w:rPr>
            <w:rStyle w:val="Hyperlink"/>
            <w:rFonts w:ascii="Barlow" w:hAnsi="Barlow"/>
            <w:sz w:val="18"/>
            <w:szCs w:val="18"/>
          </w:rPr>
          <w:t>https://danskreumatologi.dk/nbv/sygdomme/kaempecellearterit-polymyalgia-reumatika/</w:t>
        </w:r>
      </w:hyperlink>
      <w:r>
        <w:rPr>
          <w:rFonts w:ascii="Barlow" w:hAnsi="Barlow"/>
          <w:sz w:val="18"/>
          <w:szCs w:val="18"/>
        </w:rPr>
        <w:t xml:space="preserve"> </w:t>
      </w:r>
    </w:p>
    <w:p w14:paraId="5A02C60F" w14:textId="7235F999" w:rsidR="0097741F" w:rsidRDefault="00970483" w:rsidP="00F768FA">
      <w:pPr>
        <w:rPr>
          <w:rFonts w:ascii="Barlow" w:hAnsi="Barlow"/>
          <w:sz w:val="18"/>
          <w:szCs w:val="18"/>
        </w:rPr>
      </w:pPr>
      <w:r w:rsidRPr="00085D80">
        <w:rPr>
          <w:rFonts w:ascii="Barlow" w:hAnsi="Barlow"/>
          <w:sz w:val="18"/>
          <w:szCs w:val="18"/>
          <w:u w:val="single"/>
        </w:rPr>
        <w:t xml:space="preserve">Du skal sørge for at </w:t>
      </w:r>
      <w:r w:rsidR="00AE09F1" w:rsidRPr="00085D80">
        <w:rPr>
          <w:rFonts w:ascii="Barlow" w:hAnsi="Barlow"/>
          <w:sz w:val="18"/>
          <w:szCs w:val="18"/>
          <w:u w:val="single"/>
        </w:rPr>
        <w:t>være tilmeldt</w:t>
      </w:r>
      <w:r w:rsidRPr="00085D80">
        <w:rPr>
          <w:rFonts w:ascii="Barlow" w:hAnsi="Barlow"/>
          <w:sz w:val="18"/>
          <w:szCs w:val="18"/>
          <w:u w:val="single"/>
        </w:rPr>
        <w:t xml:space="preserve"> P</w:t>
      </w:r>
      <w:r w:rsidR="00E37ADF" w:rsidRPr="00085D80">
        <w:rPr>
          <w:rFonts w:ascii="Barlow" w:hAnsi="Barlow"/>
          <w:sz w:val="18"/>
          <w:szCs w:val="18"/>
          <w:u w:val="single"/>
        </w:rPr>
        <w:t>olymyalgi</w:t>
      </w:r>
      <w:r w:rsidRPr="00085D80">
        <w:rPr>
          <w:rFonts w:ascii="Barlow" w:hAnsi="Barlow"/>
          <w:sz w:val="18"/>
          <w:szCs w:val="18"/>
          <w:u w:val="single"/>
        </w:rPr>
        <w:t>-projektet i Sentinel i god tid</w:t>
      </w:r>
      <w:r w:rsidR="00ED4E31" w:rsidRPr="00085D80">
        <w:rPr>
          <w:rFonts w:ascii="Barlow" w:hAnsi="Barlow"/>
          <w:sz w:val="18"/>
          <w:szCs w:val="18"/>
          <w:u w:val="single"/>
        </w:rPr>
        <w:t xml:space="preserve"> (gerne min. 2 måneder) </w:t>
      </w:r>
      <w:r w:rsidRPr="00085D80">
        <w:rPr>
          <w:rFonts w:ascii="Barlow" w:hAnsi="Barlow"/>
          <w:sz w:val="18"/>
          <w:szCs w:val="18"/>
          <w:u w:val="single"/>
        </w:rPr>
        <w:t>inden klyngemødet</w:t>
      </w:r>
      <w:r>
        <w:rPr>
          <w:rFonts w:ascii="Barlow" w:hAnsi="Barlow"/>
          <w:sz w:val="18"/>
          <w:szCs w:val="18"/>
        </w:rPr>
        <w:t xml:space="preserve">, så du har data at kigge på og bidrage med. </w:t>
      </w:r>
      <w:r w:rsidR="005B7487">
        <w:rPr>
          <w:rFonts w:ascii="Barlow" w:hAnsi="Barlow"/>
          <w:sz w:val="18"/>
          <w:szCs w:val="18"/>
        </w:rPr>
        <w:t>Som forberedelse til klyngemødet undersøger du dine egne data vedrørende dine PMR-patienter</w:t>
      </w:r>
      <w:r w:rsidR="008B622C">
        <w:rPr>
          <w:rFonts w:ascii="Barlow" w:hAnsi="Barlow"/>
          <w:sz w:val="18"/>
          <w:szCs w:val="18"/>
        </w:rPr>
        <w:t xml:space="preserve"> – sørg for at du </w:t>
      </w:r>
      <w:r w:rsidR="0097741F">
        <w:rPr>
          <w:rFonts w:ascii="Barlow" w:hAnsi="Barlow"/>
          <w:sz w:val="18"/>
          <w:szCs w:val="18"/>
        </w:rPr>
        <w:t xml:space="preserve">også </w:t>
      </w:r>
      <w:r w:rsidR="008B622C">
        <w:rPr>
          <w:rFonts w:ascii="Barlow" w:hAnsi="Barlow"/>
          <w:sz w:val="18"/>
          <w:szCs w:val="18"/>
        </w:rPr>
        <w:t>kan tilgå dine data på</w:t>
      </w:r>
      <w:r w:rsidR="0097741F">
        <w:rPr>
          <w:rFonts w:ascii="Barlow" w:hAnsi="Barlow"/>
          <w:sz w:val="18"/>
          <w:szCs w:val="18"/>
        </w:rPr>
        <w:t xml:space="preserve"> klyngemødet</w:t>
      </w:r>
      <w:r w:rsidR="005B7487">
        <w:rPr>
          <w:rFonts w:ascii="Barlow" w:hAnsi="Barlow"/>
          <w:sz w:val="18"/>
          <w:szCs w:val="18"/>
        </w:rPr>
        <w:t xml:space="preserve">. </w:t>
      </w:r>
    </w:p>
    <w:p w14:paraId="3ACD24BE" w14:textId="031BEBE9" w:rsidR="00A24B3A" w:rsidRPr="002F4C61" w:rsidRDefault="00816152" w:rsidP="00F768FA">
      <w:p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Log på</w:t>
      </w:r>
      <w:r w:rsidR="00F768FA">
        <w:rPr>
          <w:rFonts w:ascii="Barlow" w:hAnsi="Barlow"/>
          <w:sz w:val="18"/>
          <w:szCs w:val="18"/>
        </w:rPr>
        <w:t xml:space="preserve"> ”Mine kvalitetsdata” på </w:t>
      </w:r>
      <w:hyperlink r:id="rId20" w:history="1">
        <w:r w:rsidR="00F768FA" w:rsidRPr="007F2C0D">
          <w:rPr>
            <w:rStyle w:val="Hyperlink"/>
            <w:rFonts w:ascii="Barlow" w:hAnsi="Barlow"/>
            <w:sz w:val="18"/>
            <w:szCs w:val="18"/>
          </w:rPr>
          <w:t>www.e</w:t>
        </w:r>
        <w:r w:rsidR="00F768FA" w:rsidRPr="007F2C0D">
          <w:rPr>
            <w:rStyle w:val="Hyperlink"/>
            <w:rFonts w:ascii="Barlow" w:hAnsi="Barlow"/>
            <w:sz w:val="18"/>
            <w:szCs w:val="18"/>
          </w:rPr>
          <w:t>K</w:t>
        </w:r>
        <w:r w:rsidR="00F768FA" w:rsidRPr="007F2C0D">
          <w:rPr>
            <w:rStyle w:val="Hyperlink"/>
            <w:rFonts w:ascii="Barlow" w:hAnsi="Barlow"/>
            <w:sz w:val="18"/>
            <w:szCs w:val="18"/>
          </w:rPr>
          <w:t>VIS.dk</w:t>
        </w:r>
      </w:hyperlink>
      <w:r w:rsidR="00F768FA">
        <w:rPr>
          <w:rFonts w:ascii="Barlow" w:hAnsi="Barlow"/>
          <w:sz w:val="18"/>
          <w:szCs w:val="18"/>
        </w:rPr>
        <w:t xml:space="preserve"> og s</w:t>
      </w:r>
      <w:r w:rsidR="00534D4D" w:rsidRPr="002F4C61">
        <w:rPr>
          <w:rFonts w:ascii="Barlow" w:hAnsi="Barlow"/>
          <w:sz w:val="18"/>
          <w:szCs w:val="18"/>
        </w:rPr>
        <w:t xml:space="preserve">e på </w:t>
      </w:r>
      <w:r w:rsidR="00A24B3A" w:rsidRPr="002F4C61">
        <w:rPr>
          <w:rFonts w:ascii="Barlow" w:hAnsi="Barlow"/>
          <w:sz w:val="18"/>
          <w:szCs w:val="18"/>
        </w:rPr>
        <w:t xml:space="preserve">din kvalitetsrapport for </w:t>
      </w:r>
      <w:r w:rsidR="00804088">
        <w:rPr>
          <w:rFonts w:ascii="Barlow" w:hAnsi="Barlow"/>
          <w:sz w:val="18"/>
          <w:szCs w:val="18"/>
        </w:rPr>
        <w:t>Polymyalgi</w:t>
      </w:r>
      <w:r w:rsidR="00F45ABB">
        <w:rPr>
          <w:rFonts w:ascii="Barlow" w:hAnsi="Barlow"/>
          <w:sz w:val="18"/>
          <w:szCs w:val="18"/>
        </w:rPr>
        <w:t>:</w:t>
      </w:r>
    </w:p>
    <w:p w14:paraId="011F063C" w14:textId="77777777" w:rsidR="00301BBA" w:rsidRDefault="00301BBA" w:rsidP="00301BBA">
      <w:pPr>
        <w:pStyle w:val="Listeafsnit"/>
        <w:numPr>
          <w:ilvl w:val="0"/>
          <w:numId w:val="14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Hvor meget fylde patienter med PMR i din praksis?</w:t>
      </w:r>
    </w:p>
    <w:p w14:paraId="2A69F6D3" w14:textId="2EAC2481" w:rsidR="00A24B3A" w:rsidRPr="002F4C61" w:rsidRDefault="00A24B3A" w:rsidP="00534D4D">
      <w:pPr>
        <w:pStyle w:val="Listeafsnit"/>
        <w:numPr>
          <w:ilvl w:val="0"/>
          <w:numId w:val="14"/>
        </w:numPr>
        <w:rPr>
          <w:rFonts w:ascii="Barlow" w:hAnsi="Barlow"/>
          <w:sz w:val="18"/>
          <w:szCs w:val="18"/>
        </w:rPr>
      </w:pPr>
      <w:r w:rsidRPr="002F4C61">
        <w:rPr>
          <w:rFonts w:ascii="Barlow" w:hAnsi="Barlow"/>
          <w:sz w:val="18"/>
          <w:szCs w:val="18"/>
        </w:rPr>
        <w:t>Er der data i din kvalitetsrapport, der undrer dig?</w:t>
      </w:r>
    </w:p>
    <w:p w14:paraId="44D4AC07" w14:textId="34070498" w:rsidR="00AA09D9" w:rsidRDefault="00EE0D65" w:rsidP="00C45DA2">
      <w:pPr>
        <w:pStyle w:val="Listeafsnit"/>
        <w:numPr>
          <w:ilvl w:val="0"/>
          <w:numId w:val="14"/>
        </w:numPr>
        <w:rPr>
          <w:rFonts w:ascii="Barlow" w:hAnsi="Barlow"/>
          <w:sz w:val="18"/>
          <w:szCs w:val="18"/>
        </w:rPr>
      </w:pPr>
      <w:r w:rsidRPr="00AA09D9">
        <w:rPr>
          <w:rFonts w:ascii="Barlow" w:hAnsi="Barlow"/>
          <w:sz w:val="18"/>
          <w:szCs w:val="18"/>
        </w:rPr>
        <w:t xml:space="preserve">Adskiller </w:t>
      </w:r>
      <w:r w:rsidR="00301BBA">
        <w:rPr>
          <w:rFonts w:ascii="Barlow" w:hAnsi="Barlow"/>
          <w:sz w:val="18"/>
          <w:szCs w:val="18"/>
        </w:rPr>
        <w:t xml:space="preserve">klinikken sig </w:t>
      </w:r>
      <w:r w:rsidRPr="00AA09D9">
        <w:rPr>
          <w:rFonts w:ascii="Barlow" w:hAnsi="Barlow"/>
          <w:sz w:val="18"/>
          <w:szCs w:val="18"/>
        </w:rPr>
        <w:t>fra klyngens data?</w:t>
      </w:r>
    </w:p>
    <w:p w14:paraId="313048F3" w14:textId="43349F71" w:rsidR="0097741F" w:rsidRPr="00085D80" w:rsidRDefault="00AA09D9" w:rsidP="00085D80">
      <w:pPr>
        <w:rPr>
          <w:rFonts w:ascii="Barlow" w:hAnsi="Barlow"/>
          <w:sz w:val="18"/>
          <w:szCs w:val="18"/>
        </w:rPr>
      </w:pPr>
      <w:r w:rsidRPr="00085D80">
        <w:rPr>
          <w:rFonts w:ascii="Barlow" w:hAnsi="Barlow"/>
          <w:sz w:val="18"/>
          <w:szCs w:val="18"/>
        </w:rPr>
        <w:t xml:space="preserve">Nedenstående </w:t>
      </w:r>
      <w:r w:rsidR="0097741F" w:rsidRPr="00085D80">
        <w:rPr>
          <w:rFonts w:ascii="Barlow" w:hAnsi="Barlow"/>
          <w:sz w:val="18"/>
          <w:szCs w:val="18"/>
        </w:rPr>
        <w:t xml:space="preserve">vil blive drøftet til klyngemødet, </w:t>
      </w:r>
      <w:proofErr w:type="spellStart"/>
      <w:r w:rsidRPr="00085D80">
        <w:rPr>
          <w:rFonts w:ascii="Barlow" w:hAnsi="Barlow"/>
          <w:sz w:val="18"/>
          <w:szCs w:val="18"/>
        </w:rPr>
        <w:t>bl.a</w:t>
      </w:r>
      <w:proofErr w:type="spellEnd"/>
      <w:r w:rsidRPr="00085D80">
        <w:rPr>
          <w:rFonts w:ascii="Barlow" w:hAnsi="Barlow"/>
          <w:sz w:val="18"/>
          <w:szCs w:val="18"/>
        </w:rPr>
        <w:t xml:space="preserve"> med udgangspunkt i data, </w:t>
      </w:r>
      <w:r w:rsidR="0097741F" w:rsidRPr="00085D80">
        <w:rPr>
          <w:rFonts w:ascii="Barlow" w:hAnsi="Barlow"/>
          <w:sz w:val="18"/>
          <w:szCs w:val="18"/>
        </w:rPr>
        <w:t>så gør dig overvejelser om egen praksis før mødet</w:t>
      </w:r>
    </w:p>
    <w:p w14:paraId="3F1C2079" w14:textId="6A98F6CA" w:rsidR="004D4B9F" w:rsidRPr="00085D80" w:rsidRDefault="000911BC" w:rsidP="00AA09D9">
      <w:pPr>
        <w:spacing w:after="0"/>
        <w:rPr>
          <w:rFonts w:ascii="Barlow" w:hAnsi="Barlow"/>
          <w:sz w:val="18"/>
          <w:szCs w:val="18"/>
          <w:u w:val="single"/>
        </w:rPr>
      </w:pPr>
      <w:r w:rsidRPr="00085D80">
        <w:rPr>
          <w:rFonts w:ascii="Barlow" w:hAnsi="Barlow"/>
          <w:sz w:val="18"/>
          <w:szCs w:val="18"/>
          <w:u w:val="single"/>
        </w:rPr>
        <w:t>Visitatio</w:t>
      </w:r>
      <w:r w:rsidR="003E1518" w:rsidRPr="00085D80">
        <w:rPr>
          <w:rFonts w:ascii="Barlow" w:hAnsi="Barlow"/>
          <w:sz w:val="18"/>
          <w:szCs w:val="18"/>
          <w:u w:val="single"/>
        </w:rPr>
        <w:t>n</w:t>
      </w:r>
      <w:r w:rsidRPr="00085D80">
        <w:rPr>
          <w:rFonts w:ascii="Barlow" w:hAnsi="Barlow"/>
          <w:sz w:val="18"/>
          <w:szCs w:val="18"/>
          <w:u w:val="single"/>
        </w:rPr>
        <w:t xml:space="preserve"> </w:t>
      </w:r>
    </w:p>
    <w:p w14:paraId="2F49D806" w14:textId="63368F16" w:rsidR="002F008C" w:rsidRPr="004D4B9F" w:rsidRDefault="002F008C" w:rsidP="00085D80">
      <w:pPr>
        <w:pStyle w:val="Listeafsnit"/>
        <w:numPr>
          <w:ilvl w:val="0"/>
          <w:numId w:val="22"/>
        </w:numPr>
        <w:spacing w:after="0" w:line="240" w:lineRule="auto"/>
        <w:rPr>
          <w:rFonts w:ascii="Barlow" w:hAnsi="Barlow"/>
          <w:sz w:val="18"/>
          <w:szCs w:val="18"/>
        </w:rPr>
      </w:pPr>
      <w:r w:rsidRPr="004D4B9F">
        <w:rPr>
          <w:rFonts w:ascii="Barlow" w:hAnsi="Barlow"/>
          <w:sz w:val="18"/>
          <w:szCs w:val="18"/>
        </w:rPr>
        <w:t xml:space="preserve">Hvordan visiterer </w:t>
      </w:r>
      <w:r w:rsidR="00A24B3A" w:rsidRPr="004D4B9F">
        <w:rPr>
          <w:rFonts w:ascii="Barlow" w:hAnsi="Barlow"/>
          <w:sz w:val="18"/>
          <w:szCs w:val="18"/>
        </w:rPr>
        <w:t>I</w:t>
      </w:r>
      <w:r w:rsidRPr="004D4B9F">
        <w:rPr>
          <w:rFonts w:ascii="Barlow" w:hAnsi="Barlow"/>
          <w:sz w:val="18"/>
          <w:szCs w:val="18"/>
        </w:rPr>
        <w:t xml:space="preserve"> patienterne, når de henvender sig</w:t>
      </w:r>
      <w:r w:rsidR="00A24B3A" w:rsidRPr="004D4B9F">
        <w:rPr>
          <w:rFonts w:ascii="Barlow" w:hAnsi="Barlow"/>
          <w:sz w:val="18"/>
          <w:szCs w:val="18"/>
        </w:rPr>
        <w:t xml:space="preserve"> for at bestille tid</w:t>
      </w:r>
      <w:r w:rsidRPr="004D4B9F">
        <w:rPr>
          <w:rFonts w:ascii="Barlow" w:hAnsi="Barlow"/>
          <w:sz w:val="18"/>
          <w:szCs w:val="18"/>
        </w:rPr>
        <w:t>?</w:t>
      </w:r>
    </w:p>
    <w:p w14:paraId="1D5B4B88" w14:textId="77777777" w:rsidR="00AA09D9" w:rsidRPr="00AA09D9" w:rsidRDefault="00AA09D9" w:rsidP="00085D80">
      <w:pPr>
        <w:pStyle w:val="Listeafsnit"/>
        <w:numPr>
          <w:ilvl w:val="0"/>
          <w:numId w:val="22"/>
        </w:numPr>
        <w:spacing w:line="240" w:lineRule="auto"/>
        <w:rPr>
          <w:rFonts w:ascii="Barlow" w:hAnsi="Barlow"/>
          <w:sz w:val="18"/>
          <w:szCs w:val="18"/>
        </w:rPr>
      </w:pPr>
      <w:r w:rsidRPr="00AA09D9">
        <w:rPr>
          <w:rFonts w:ascii="Barlow" w:hAnsi="Barlow"/>
          <w:sz w:val="18"/>
          <w:szCs w:val="18"/>
        </w:rPr>
        <w:t>Er det de rette patienter, som I får henvist?</w:t>
      </w:r>
    </w:p>
    <w:p w14:paraId="526D57A1" w14:textId="77777777" w:rsidR="00AA09D9" w:rsidRPr="00AA09D9" w:rsidRDefault="00AA09D9" w:rsidP="00085D80">
      <w:pPr>
        <w:pStyle w:val="Listeafsnit"/>
        <w:numPr>
          <w:ilvl w:val="0"/>
          <w:numId w:val="22"/>
        </w:numPr>
        <w:spacing w:line="240" w:lineRule="auto"/>
        <w:rPr>
          <w:rFonts w:ascii="Barlow" w:hAnsi="Barlow"/>
          <w:sz w:val="18"/>
          <w:szCs w:val="18"/>
        </w:rPr>
      </w:pPr>
      <w:r w:rsidRPr="00AA09D9">
        <w:rPr>
          <w:rFonts w:ascii="Barlow" w:hAnsi="Barlow"/>
          <w:sz w:val="18"/>
          <w:szCs w:val="18"/>
        </w:rPr>
        <w:t>Får I dem på rette tidspunkt ift. symptomer og diagnostik hos egen læge?</w:t>
      </w:r>
    </w:p>
    <w:p w14:paraId="47C7904F" w14:textId="77777777" w:rsidR="00AA09D9" w:rsidRPr="00AA09D9" w:rsidRDefault="00AA09D9" w:rsidP="00085D80">
      <w:pPr>
        <w:pStyle w:val="Listeafsnit"/>
        <w:numPr>
          <w:ilvl w:val="0"/>
          <w:numId w:val="22"/>
        </w:numPr>
        <w:spacing w:line="240" w:lineRule="auto"/>
        <w:rPr>
          <w:rFonts w:ascii="Barlow" w:hAnsi="Barlow"/>
          <w:sz w:val="18"/>
          <w:szCs w:val="18"/>
        </w:rPr>
      </w:pPr>
      <w:r w:rsidRPr="00AA09D9">
        <w:rPr>
          <w:rFonts w:ascii="Barlow" w:hAnsi="Barlow"/>
          <w:sz w:val="18"/>
          <w:szCs w:val="18"/>
        </w:rPr>
        <w:t>Har I en god dialog med egen læge om henvisninger?</w:t>
      </w:r>
    </w:p>
    <w:p w14:paraId="31E24AAC" w14:textId="7BE90C38" w:rsidR="004D4B9F" w:rsidRDefault="00F45ABB" w:rsidP="00085D80">
      <w:pPr>
        <w:pStyle w:val="Listeafsnit"/>
        <w:ind w:left="0"/>
        <w:rPr>
          <w:rFonts w:ascii="Barlow" w:hAnsi="Barlow"/>
          <w:sz w:val="18"/>
          <w:szCs w:val="18"/>
          <w:u w:val="single"/>
        </w:rPr>
      </w:pPr>
      <w:r>
        <w:rPr>
          <w:rFonts w:ascii="Barlow" w:hAnsi="Barlow"/>
          <w:sz w:val="18"/>
          <w:szCs w:val="18"/>
          <w:u w:val="single"/>
        </w:rPr>
        <w:br/>
      </w:r>
      <w:r w:rsidR="004D4B9F" w:rsidRPr="004D4B9F">
        <w:rPr>
          <w:rFonts w:ascii="Barlow" w:hAnsi="Barlow"/>
          <w:sz w:val="18"/>
          <w:szCs w:val="18"/>
          <w:u w:val="single"/>
        </w:rPr>
        <w:t>Udredning</w:t>
      </w:r>
      <w:r w:rsidR="004D4B9F">
        <w:rPr>
          <w:rFonts w:ascii="Barlow" w:hAnsi="Barlow"/>
          <w:sz w:val="18"/>
          <w:szCs w:val="18"/>
          <w:u w:val="single"/>
        </w:rPr>
        <w:t xml:space="preserve"> og behandling</w:t>
      </w:r>
    </w:p>
    <w:p w14:paraId="5025FD0D" w14:textId="77777777" w:rsidR="00AA09D9" w:rsidRPr="00085D80" w:rsidRDefault="00AA09D9" w:rsidP="00085D80">
      <w:pPr>
        <w:numPr>
          <w:ilvl w:val="0"/>
          <w:numId w:val="37"/>
        </w:numPr>
        <w:tabs>
          <w:tab w:val="clear" w:pos="720"/>
          <w:tab w:val="num" w:pos="173"/>
        </w:tabs>
        <w:spacing w:after="0" w:line="216" w:lineRule="auto"/>
        <w:contextualSpacing/>
        <w:rPr>
          <w:rFonts w:ascii="Barlow" w:eastAsia="Times New Roman" w:hAnsi="Barlow" w:cs="Times New Roman"/>
          <w:sz w:val="18"/>
          <w:szCs w:val="18"/>
          <w:lang w:eastAsia="da-DK"/>
        </w:rPr>
      </w:pPr>
      <w:r w:rsidRPr="00085D80">
        <w:rPr>
          <w:rFonts w:ascii="Barlow" w:hAnsi="Barlow"/>
          <w:color w:val="000000" w:themeColor="text1"/>
          <w:kern w:val="24"/>
          <w:sz w:val="18"/>
          <w:szCs w:val="18"/>
          <w:lang w:eastAsia="da-DK"/>
        </w:rPr>
        <w:t>Hvor mange % af jeres patienter udfører I/klyngen UL på?</w:t>
      </w:r>
    </w:p>
    <w:p w14:paraId="5C69C96B" w14:textId="77777777" w:rsidR="00AA09D9" w:rsidRPr="00085D80" w:rsidRDefault="00AA09D9" w:rsidP="00085D80">
      <w:pPr>
        <w:numPr>
          <w:ilvl w:val="0"/>
          <w:numId w:val="38"/>
        </w:numPr>
        <w:tabs>
          <w:tab w:val="clear" w:pos="720"/>
          <w:tab w:val="num" w:pos="173"/>
        </w:tabs>
        <w:spacing w:after="0" w:line="216" w:lineRule="auto"/>
        <w:contextualSpacing/>
        <w:rPr>
          <w:rFonts w:ascii="Barlow" w:eastAsia="Times New Roman" w:hAnsi="Barlow" w:cs="Times New Roman"/>
          <w:sz w:val="18"/>
          <w:szCs w:val="18"/>
          <w:lang w:eastAsia="da-DK"/>
        </w:rPr>
      </w:pPr>
      <w:r w:rsidRPr="00085D80">
        <w:rPr>
          <w:rFonts w:ascii="Barlow" w:hAnsi="Barlow"/>
          <w:color w:val="000000" w:themeColor="text1"/>
          <w:kern w:val="24"/>
          <w:sz w:val="18"/>
          <w:szCs w:val="18"/>
          <w:lang w:eastAsia="da-DK"/>
        </w:rPr>
        <w:t>Hvor mange % af jeres/klyngens patienter har fået udført PET-CT indenfor 6 måneder?</w:t>
      </w:r>
    </w:p>
    <w:p w14:paraId="6160E4B6" w14:textId="77777777" w:rsidR="00AA09D9" w:rsidRPr="00085D80" w:rsidRDefault="00AA09D9" w:rsidP="00085D80">
      <w:pPr>
        <w:numPr>
          <w:ilvl w:val="0"/>
          <w:numId w:val="39"/>
        </w:numPr>
        <w:tabs>
          <w:tab w:val="clear" w:pos="720"/>
          <w:tab w:val="num" w:pos="173"/>
        </w:tabs>
        <w:spacing w:after="0" w:line="216" w:lineRule="auto"/>
        <w:contextualSpacing/>
        <w:rPr>
          <w:rFonts w:ascii="Barlow" w:eastAsia="Times New Roman" w:hAnsi="Barlow" w:cs="Times New Roman"/>
          <w:sz w:val="18"/>
          <w:szCs w:val="18"/>
          <w:lang w:eastAsia="da-DK"/>
        </w:rPr>
      </w:pPr>
      <w:r w:rsidRPr="00085D80">
        <w:rPr>
          <w:rFonts w:ascii="Barlow" w:hAnsi="Barlow"/>
          <w:color w:val="000000" w:themeColor="text1"/>
          <w:kern w:val="24"/>
          <w:sz w:val="18"/>
          <w:szCs w:val="18"/>
          <w:lang w:eastAsia="da-DK"/>
        </w:rPr>
        <w:t>Hvor mange % af jeres/klyngens patienter har fået udført CT-TAB indenfor 6 måneder?</w:t>
      </w:r>
    </w:p>
    <w:p w14:paraId="2E6397E5" w14:textId="52FDBFC3" w:rsidR="0043285C" w:rsidRPr="0043285C" w:rsidRDefault="0043285C" w:rsidP="0043285C">
      <w:pPr>
        <w:numPr>
          <w:ilvl w:val="0"/>
          <w:numId w:val="40"/>
        </w:numPr>
        <w:tabs>
          <w:tab w:val="clear" w:pos="720"/>
          <w:tab w:val="num" w:pos="173"/>
        </w:tabs>
        <w:spacing w:after="0" w:line="216" w:lineRule="auto"/>
        <w:contextualSpacing/>
        <w:rPr>
          <w:rFonts w:ascii="Barlow" w:hAnsi="Barlow"/>
          <w:sz w:val="18"/>
          <w:szCs w:val="18"/>
        </w:rPr>
      </w:pPr>
      <w:r w:rsidRPr="0043285C">
        <w:rPr>
          <w:rFonts w:ascii="Barlow" w:hAnsi="Barlow"/>
          <w:sz w:val="18"/>
          <w:szCs w:val="18"/>
        </w:rPr>
        <w:t xml:space="preserve">Hvilken dosis </w:t>
      </w:r>
      <w:proofErr w:type="spellStart"/>
      <w:r>
        <w:rPr>
          <w:rFonts w:ascii="Barlow" w:hAnsi="Barlow"/>
          <w:sz w:val="18"/>
          <w:szCs w:val="18"/>
        </w:rPr>
        <w:t>Prednisolon</w:t>
      </w:r>
      <w:proofErr w:type="spellEnd"/>
      <w:r>
        <w:rPr>
          <w:rFonts w:ascii="Barlow" w:hAnsi="Barlow"/>
          <w:sz w:val="18"/>
          <w:szCs w:val="18"/>
        </w:rPr>
        <w:t xml:space="preserve"> </w:t>
      </w:r>
      <w:r w:rsidRPr="0043285C">
        <w:rPr>
          <w:rFonts w:ascii="Barlow" w:hAnsi="Barlow"/>
          <w:sz w:val="18"/>
          <w:szCs w:val="18"/>
        </w:rPr>
        <w:t>starter I med?</w:t>
      </w:r>
    </w:p>
    <w:p w14:paraId="36061B21" w14:textId="77777777" w:rsidR="0043285C" w:rsidRPr="0043285C" w:rsidRDefault="0043285C" w:rsidP="0043285C">
      <w:pPr>
        <w:numPr>
          <w:ilvl w:val="0"/>
          <w:numId w:val="40"/>
        </w:numPr>
        <w:tabs>
          <w:tab w:val="clear" w:pos="720"/>
          <w:tab w:val="num" w:pos="173"/>
        </w:tabs>
        <w:spacing w:after="0" w:line="216" w:lineRule="auto"/>
        <w:contextualSpacing/>
        <w:rPr>
          <w:rFonts w:ascii="Barlow" w:hAnsi="Barlow"/>
          <w:sz w:val="18"/>
          <w:szCs w:val="18"/>
        </w:rPr>
      </w:pPr>
      <w:r w:rsidRPr="0043285C">
        <w:rPr>
          <w:rFonts w:ascii="Barlow" w:hAnsi="Barlow"/>
          <w:sz w:val="18"/>
          <w:szCs w:val="18"/>
        </w:rPr>
        <w:t>Sker aftrapning i henhold til vejledningen?</w:t>
      </w:r>
    </w:p>
    <w:p w14:paraId="234B870C" w14:textId="77777777" w:rsidR="0043285C" w:rsidRPr="0043285C" w:rsidRDefault="0043285C" w:rsidP="0043285C">
      <w:pPr>
        <w:numPr>
          <w:ilvl w:val="0"/>
          <w:numId w:val="40"/>
        </w:numPr>
        <w:tabs>
          <w:tab w:val="clear" w:pos="720"/>
          <w:tab w:val="num" w:pos="173"/>
        </w:tabs>
        <w:spacing w:after="0" w:line="216" w:lineRule="auto"/>
        <w:contextualSpacing/>
        <w:rPr>
          <w:rFonts w:ascii="Barlow" w:hAnsi="Barlow"/>
          <w:sz w:val="18"/>
          <w:szCs w:val="18"/>
        </w:rPr>
      </w:pPr>
      <w:r w:rsidRPr="0043285C">
        <w:rPr>
          <w:rFonts w:ascii="Barlow" w:hAnsi="Barlow"/>
          <w:sz w:val="18"/>
          <w:szCs w:val="18"/>
        </w:rPr>
        <w:t>Hvad gør I med de patienter, som ikke kan trappes ned?</w:t>
      </w:r>
    </w:p>
    <w:p w14:paraId="2388AAD5" w14:textId="72D9EBCF" w:rsidR="0043285C" w:rsidRPr="0043285C" w:rsidRDefault="0043285C" w:rsidP="00085D80">
      <w:pPr>
        <w:spacing w:after="0" w:line="216" w:lineRule="auto"/>
        <w:ind w:left="720"/>
        <w:contextualSpacing/>
        <w:rPr>
          <w:rFonts w:ascii="Barlow" w:hAnsi="Barlow"/>
          <w:sz w:val="18"/>
          <w:szCs w:val="18"/>
        </w:rPr>
      </w:pPr>
    </w:p>
    <w:p w14:paraId="18A4FCD0" w14:textId="77777777" w:rsidR="004D4B9F" w:rsidRPr="002F4C61" w:rsidRDefault="004D4B9F" w:rsidP="004D4B9F">
      <w:pPr>
        <w:spacing w:after="0"/>
        <w:rPr>
          <w:rFonts w:ascii="Barlow" w:hAnsi="Barlow"/>
          <w:sz w:val="18"/>
          <w:szCs w:val="18"/>
          <w:u w:val="single"/>
        </w:rPr>
      </w:pPr>
      <w:r w:rsidRPr="002F4C61">
        <w:rPr>
          <w:rFonts w:ascii="Barlow" w:hAnsi="Barlow"/>
          <w:sz w:val="18"/>
          <w:szCs w:val="18"/>
          <w:u w:val="single"/>
        </w:rPr>
        <w:t xml:space="preserve">Bi- og følgevirkninger ved </w:t>
      </w:r>
      <w:proofErr w:type="spellStart"/>
      <w:r w:rsidRPr="002F4C61">
        <w:rPr>
          <w:rFonts w:ascii="Barlow" w:hAnsi="Barlow"/>
          <w:sz w:val="18"/>
          <w:szCs w:val="18"/>
          <w:u w:val="single"/>
        </w:rPr>
        <w:t>Prednisolon</w:t>
      </w:r>
      <w:proofErr w:type="spellEnd"/>
      <w:r w:rsidRPr="002F4C61">
        <w:rPr>
          <w:rFonts w:ascii="Barlow" w:hAnsi="Barlow"/>
          <w:sz w:val="18"/>
          <w:szCs w:val="18"/>
          <w:u w:val="single"/>
        </w:rPr>
        <w:t>:</w:t>
      </w:r>
    </w:p>
    <w:p w14:paraId="0F2FDD8C" w14:textId="61360DAD" w:rsidR="00301BBA" w:rsidRPr="00085D80" w:rsidRDefault="00301BBA" w:rsidP="00085D80">
      <w:pPr>
        <w:pStyle w:val="Listeafsnit"/>
        <w:numPr>
          <w:ilvl w:val="0"/>
          <w:numId w:val="43"/>
        </w:numPr>
        <w:spacing w:line="240" w:lineRule="auto"/>
        <w:rPr>
          <w:rFonts w:ascii="Barlow" w:hAnsi="Barlow"/>
          <w:sz w:val="18"/>
          <w:szCs w:val="18"/>
        </w:rPr>
      </w:pPr>
      <w:r w:rsidRPr="00085D80">
        <w:rPr>
          <w:rFonts w:ascii="Barlow" w:hAnsi="Barlow"/>
          <w:sz w:val="18"/>
          <w:szCs w:val="18"/>
        </w:rPr>
        <w:t xml:space="preserve">Hvor mange % af jeres/klyngens patienter i </w:t>
      </w:r>
      <w:proofErr w:type="spellStart"/>
      <w:r w:rsidRPr="00085D80">
        <w:rPr>
          <w:rFonts w:ascii="Barlow" w:hAnsi="Barlow"/>
          <w:sz w:val="18"/>
          <w:szCs w:val="18"/>
        </w:rPr>
        <w:t>prednisolon</w:t>
      </w:r>
      <w:proofErr w:type="spellEnd"/>
      <w:r w:rsidR="005E5105">
        <w:rPr>
          <w:rFonts w:ascii="Barlow" w:hAnsi="Barlow"/>
          <w:sz w:val="18"/>
          <w:szCs w:val="18"/>
        </w:rPr>
        <w:t>-</w:t>
      </w:r>
      <w:r w:rsidRPr="00085D80">
        <w:rPr>
          <w:rFonts w:ascii="Barlow" w:hAnsi="Barlow"/>
          <w:sz w:val="18"/>
          <w:szCs w:val="18"/>
        </w:rPr>
        <w:t>behandling er informeret om at opstarte kalk og D-vitamin?</w:t>
      </w:r>
    </w:p>
    <w:p w14:paraId="1BD49477" w14:textId="7CABD38B" w:rsidR="004D4B9F" w:rsidRPr="00085D80" w:rsidRDefault="004D4B9F" w:rsidP="00085D80">
      <w:pPr>
        <w:pStyle w:val="Listeafsnit"/>
        <w:numPr>
          <w:ilvl w:val="0"/>
          <w:numId w:val="43"/>
        </w:numPr>
        <w:spacing w:line="240" w:lineRule="auto"/>
        <w:rPr>
          <w:rFonts w:ascii="Barlow" w:hAnsi="Barlow"/>
          <w:sz w:val="18"/>
          <w:szCs w:val="18"/>
        </w:rPr>
      </w:pPr>
      <w:r w:rsidRPr="00085D80">
        <w:rPr>
          <w:rFonts w:ascii="Barlow" w:hAnsi="Barlow"/>
          <w:sz w:val="18"/>
          <w:szCs w:val="18"/>
        </w:rPr>
        <w:t xml:space="preserve">Hvordan taler I med patienterne om kalk og </w:t>
      </w:r>
      <w:r w:rsidR="00BF2086">
        <w:rPr>
          <w:rFonts w:ascii="Barlow" w:hAnsi="Barlow"/>
          <w:sz w:val="18"/>
          <w:szCs w:val="18"/>
        </w:rPr>
        <w:t>D-vitamin</w:t>
      </w:r>
      <w:r w:rsidRPr="00085D80">
        <w:rPr>
          <w:rFonts w:ascii="Barlow" w:hAnsi="Barlow"/>
          <w:sz w:val="18"/>
          <w:szCs w:val="18"/>
        </w:rPr>
        <w:t>?</w:t>
      </w:r>
    </w:p>
    <w:p w14:paraId="455067AE" w14:textId="71B7A35A" w:rsidR="004D4B9F" w:rsidRDefault="00327313" w:rsidP="00DC09B8">
      <w:pPr>
        <w:pStyle w:val="Listeafsnit"/>
        <w:numPr>
          <w:ilvl w:val="0"/>
          <w:numId w:val="43"/>
        </w:numPr>
        <w:spacing w:line="240" w:lineRule="auto"/>
        <w:rPr>
          <w:rFonts w:ascii="Barlow" w:hAnsi="Barlow"/>
          <w:sz w:val="18"/>
          <w:szCs w:val="18"/>
        </w:rPr>
      </w:pPr>
      <w:r w:rsidRPr="00327313">
        <w:rPr>
          <w:rFonts w:ascii="Barlow" w:hAnsi="Barlow"/>
          <w:sz w:val="18"/>
          <w:szCs w:val="18"/>
        </w:rPr>
        <w:t xml:space="preserve">Hvor mange % af jeres/klyngens patienter i </w:t>
      </w:r>
      <w:proofErr w:type="spellStart"/>
      <w:r w:rsidRPr="00327313">
        <w:rPr>
          <w:rFonts w:ascii="Barlow" w:hAnsi="Barlow"/>
          <w:sz w:val="18"/>
          <w:szCs w:val="18"/>
        </w:rPr>
        <w:t>prednisolon</w:t>
      </w:r>
      <w:proofErr w:type="spellEnd"/>
      <w:r w:rsidR="005E5105">
        <w:rPr>
          <w:rFonts w:ascii="Barlow" w:hAnsi="Barlow"/>
          <w:sz w:val="18"/>
          <w:szCs w:val="18"/>
        </w:rPr>
        <w:t>-</w:t>
      </w:r>
      <w:r w:rsidRPr="00327313">
        <w:rPr>
          <w:rFonts w:ascii="Barlow" w:hAnsi="Barlow"/>
          <w:sz w:val="18"/>
          <w:szCs w:val="18"/>
        </w:rPr>
        <w:t xml:space="preserve">behandling er opfordret til at få tjekket BS? </w:t>
      </w:r>
      <w:r w:rsidRPr="00327313">
        <w:rPr>
          <w:rFonts w:ascii="Barlow" w:hAnsi="Barlow"/>
          <w:sz w:val="18"/>
          <w:szCs w:val="18"/>
        </w:rPr>
        <w:br/>
        <w:t>Hvordan sikrer I kontrol af blodsukker? Tager I eller egen læge BS?</w:t>
      </w:r>
    </w:p>
    <w:p w14:paraId="58F39A4F" w14:textId="2D02AE0E" w:rsidR="008D0D29" w:rsidRDefault="008D0D29" w:rsidP="00DC09B8">
      <w:pPr>
        <w:pStyle w:val="Listeafsnit"/>
        <w:numPr>
          <w:ilvl w:val="0"/>
          <w:numId w:val="43"/>
        </w:numPr>
        <w:spacing w:line="240" w:lineRule="auto"/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 xml:space="preserve">Hvor mange % af patienterne i </w:t>
      </w:r>
      <w:proofErr w:type="spellStart"/>
      <w:r>
        <w:rPr>
          <w:rFonts w:ascii="Barlow" w:hAnsi="Barlow"/>
          <w:sz w:val="18"/>
          <w:szCs w:val="18"/>
        </w:rPr>
        <w:t>prednisolon</w:t>
      </w:r>
      <w:proofErr w:type="spellEnd"/>
      <w:r w:rsidR="005E5105">
        <w:rPr>
          <w:rFonts w:ascii="Barlow" w:hAnsi="Barlow"/>
          <w:sz w:val="18"/>
          <w:szCs w:val="18"/>
        </w:rPr>
        <w:t>-</w:t>
      </w:r>
      <w:r>
        <w:rPr>
          <w:rFonts w:ascii="Barlow" w:hAnsi="Barlow"/>
          <w:sz w:val="18"/>
          <w:szCs w:val="18"/>
        </w:rPr>
        <w:t>behandlinger har fået foretaget DEXA-scanning?</w:t>
      </w:r>
    </w:p>
    <w:p w14:paraId="7CC1F8C5" w14:textId="5ADC1A63" w:rsidR="008D0D29" w:rsidRPr="00085D80" w:rsidRDefault="008D0D29" w:rsidP="00085D80">
      <w:pPr>
        <w:pStyle w:val="Listeafsnit"/>
        <w:numPr>
          <w:ilvl w:val="0"/>
          <w:numId w:val="43"/>
        </w:numPr>
        <w:spacing w:line="240" w:lineRule="auto"/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 xml:space="preserve">Hvordan informerer I patienterne om medicinsk behandling og bi- og følgevirkninger – Håndtering af patientens evt. bekymring omring </w:t>
      </w:r>
      <w:proofErr w:type="spellStart"/>
      <w:r w:rsidR="00F45ABB">
        <w:rPr>
          <w:rFonts w:ascii="Barlow" w:hAnsi="Barlow"/>
          <w:sz w:val="18"/>
          <w:szCs w:val="18"/>
        </w:rPr>
        <w:t>p</w:t>
      </w:r>
      <w:r>
        <w:rPr>
          <w:rFonts w:ascii="Barlow" w:hAnsi="Barlow"/>
          <w:sz w:val="18"/>
          <w:szCs w:val="18"/>
        </w:rPr>
        <w:t>rednisolo</w:t>
      </w:r>
      <w:r w:rsidR="00F45ABB">
        <w:rPr>
          <w:rFonts w:ascii="Barlow" w:hAnsi="Barlow"/>
          <w:sz w:val="18"/>
          <w:szCs w:val="18"/>
        </w:rPr>
        <w:t>n</w:t>
      </w:r>
      <w:proofErr w:type="spellEnd"/>
      <w:r w:rsidR="005E5105">
        <w:rPr>
          <w:rFonts w:ascii="Barlow" w:hAnsi="Barlow"/>
          <w:sz w:val="18"/>
          <w:szCs w:val="18"/>
        </w:rPr>
        <w:t>-</w:t>
      </w:r>
      <w:r>
        <w:rPr>
          <w:rFonts w:ascii="Barlow" w:hAnsi="Barlow"/>
          <w:sz w:val="18"/>
          <w:szCs w:val="18"/>
        </w:rPr>
        <w:t>behandling? Anvendes der konkret materiale?</w:t>
      </w:r>
    </w:p>
    <w:p w14:paraId="163257C9" w14:textId="4E090652" w:rsidR="00EE0D65" w:rsidRPr="00085D80" w:rsidRDefault="00EE0D65" w:rsidP="00EE0D65">
      <w:pPr>
        <w:rPr>
          <w:rFonts w:ascii="Barlow" w:hAnsi="Barlow"/>
          <w:sz w:val="18"/>
          <w:szCs w:val="18"/>
          <w:u w:val="single"/>
        </w:rPr>
      </w:pPr>
      <w:proofErr w:type="spellStart"/>
      <w:r w:rsidRPr="00085D80">
        <w:rPr>
          <w:rFonts w:ascii="Barlow" w:hAnsi="Barlow"/>
          <w:sz w:val="18"/>
          <w:szCs w:val="18"/>
          <w:u w:val="single"/>
        </w:rPr>
        <w:t>Methotrexat</w:t>
      </w:r>
      <w:proofErr w:type="spellEnd"/>
      <w:r w:rsidRPr="00085D80">
        <w:rPr>
          <w:rFonts w:ascii="Barlow" w:hAnsi="Barlow"/>
          <w:sz w:val="18"/>
          <w:szCs w:val="18"/>
          <w:u w:val="single"/>
        </w:rPr>
        <w:t>:</w:t>
      </w:r>
    </w:p>
    <w:p w14:paraId="245E86E6" w14:textId="77777777" w:rsidR="00EE0D65" w:rsidRDefault="00EE0D65" w:rsidP="00EE0D65">
      <w:pPr>
        <w:pStyle w:val="Listeafsnit"/>
        <w:numPr>
          <w:ilvl w:val="0"/>
          <w:numId w:val="21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 xml:space="preserve">Bruger du </w:t>
      </w:r>
      <w:proofErr w:type="spellStart"/>
      <w:r>
        <w:rPr>
          <w:rFonts w:ascii="Barlow" w:hAnsi="Barlow"/>
          <w:sz w:val="18"/>
          <w:szCs w:val="18"/>
        </w:rPr>
        <w:t>Methotrexat</w:t>
      </w:r>
      <w:proofErr w:type="spellEnd"/>
      <w:r>
        <w:rPr>
          <w:rFonts w:ascii="Barlow" w:hAnsi="Barlow"/>
          <w:sz w:val="18"/>
          <w:szCs w:val="18"/>
        </w:rPr>
        <w:t xml:space="preserve"> i din behandling af patienter med PMR?</w:t>
      </w:r>
    </w:p>
    <w:p w14:paraId="5969E6F7" w14:textId="5D7CBF0A" w:rsidR="00EE0D65" w:rsidRDefault="00EE0D65" w:rsidP="00EE0D65">
      <w:pPr>
        <w:pStyle w:val="Listeafsnit"/>
        <w:numPr>
          <w:ilvl w:val="0"/>
          <w:numId w:val="21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Fordele og ulemper</w:t>
      </w:r>
      <w:r w:rsidR="00327313">
        <w:rPr>
          <w:rFonts w:ascii="Barlow" w:hAnsi="Barlow"/>
          <w:sz w:val="18"/>
          <w:szCs w:val="18"/>
        </w:rPr>
        <w:t>?</w:t>
      </w:r>
    </w:p>
    <w:p w14:paraId="4ECE8186" w14:textId="77777777" w:rsidR="00EE0D65" w:rsidRPr="00970483" w:rsidRDefault="00EE0D65" w:rsidP="00EE0D65">
      <w:pPr>
        <w:pStyle w:val="Listeafsnit"/>
        <w:numPr>
          <w:ilvl w:val="0"/>
          <w:numId w:val="21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Hvad gør du for at have fokus på patientsikkerheden?</w:t>
      </w:r>
    </w:p>
    <w:p w14:paraId="567E42D8" w14:textId="77777777" w:rsidR="00EE0D65" w:rsidRDefault="00EE0D65" w:rsidP="000911BC">
      <w:pPr>
        <w:pStyle w:val="Listeafsnit"/>
        <w:spacing w:after="0"/>
        <w:ind w:left="0"/>
        <w:rPr>
          <w:rFonts w:ascii="Barlow" w:hAnsi="Barlow"/>
          <w:sz w:val="18"/>
          <w:szCs w:val="18"/>
          <w:u w:val="single"/>
        </w:rPr>
      </w:pPr>
    </w:p>
    <w:p w14:paraId="61B57517" w14:textId="5103BCF6" w:rsidR="00106154" w:rsidRPr="00085D80" w:rsidRDefault="008C3ED0" w:rsidP="00106154">
      <w:pPr>
        <w:spacing w:after="0"/>
        <w:rPr>
          <w:rFonts w:ascii="Barlow" w:hAnsi="Barlow"/>
          <w:b/>
          <w:bCs/>
          <w:sz w:val="18"/>
          <w:szCs w:val="18"/>
        </w:rPr>
      </w:pPr>
      <w:r w:rsidRPr="00085D80">
        <w:rPr>
          <w:rFonts w:ascii="Barlow" w:hAnsi="Barlow"/>
          <w:b/>
          <w:bCs/>
          <w:sz w:val="18"/>
          <w:szCs w:val="18"/>
        </w:rPr>
        <w:t>O</w:t>
      </w:r>
      <w:r w:rsidR="00A23F35" w:rsidRPr="00085D80">
        <w:rPr>
          <w:rFonts w:ascii="Barlow" w:hAnsi="Barlow"/>
          <w:b/>
          <w:bCs/>
          <w:sz w:val="18"/>
          <w:szCs w:val="18"/>
        </w:rPr>
        <w:t>psamling</w:t>
      </w:r>
      <w:r w:rsidR="00106154" w:rsidRPr="00085D80">
        <w:rPr>
          <w:rFonts w:ascii="Barlow" w:hAnsi="Barlow"/>
          <w:b/>
          <w:bCs/>
          <w:sz w:val="18"/>
          <w:szCs w:val="18"/>
        </w:rPr>
        <w:t xml:space="preserve"> på klynge</w:t>
      </w:r>
      <w:r w:rsidR="00F45ABB">
        <w:rPr>
          <w:rFonts w:ascii="Barlow" w:hAnsi="Barlow"/>
          <w:b/>
          <w:bCs/>
          <w:sz w:val="18"/>
          <w:szCs w:val="18"/>
        </w:rPr>
        <w:t>mødet</w:t>
      </w:r>
    </w:p>
    <w:p w14:paraId="752A1FD2" w14:textId="43F3B6E6" w:rsidR="00106154" w:rsidRPr="002F4C61" w:rsidRDefault="00106154" w:rsidP="00106154">
      <w:pPr>
        <w:pStyle w:val="Listeafsnit"/>
        <w:numPr>
          <w:ilvl w:val="0"/>
          <w:numId w:val="12"/>
        </w:numPr>
        <w:rPr>
          <w:rFonts w:ascii="Barlow" w:hAnsi="Barlow"/>
          <w:sz w:val="18"/>
          <w:szCs w:val="18"/>
        </w:rPr>
      </w:pPr>
      <w:r w:rsidRPr="002F4C61">
        <w:rPr>
          <w:rFonts w:ascii="Barlow" w:hAnsi="Barlow"/>
          <w:sz w:val="18"/>
          <w:szCs w:val="18"/>
        </w:rPr>
        <w:t>Er der emner</w:t>
      </w:r>
      <w:r w:rsidR="00B245A0" w:rsidRPr="002F4C61">
        <w:rPr>
          <w:rFonts w:ascii="Barlow" w:hAnsi="Barlow"/>
          <w:sz w:val="18"/>
          <w:szCs w:val="18"/>
        </w:rPr>
        <w:t>, I</w:t>
      </w:r>
      <w:r w:rsidRPr="002F4C61">
        <w:rPr>
          <w:rFonts w:ascii="Barlow" w:hAnsi="Barlow"/>
          <w:sz w:val="18"/>
          <w:szCs w:val="18"/>
        </w:rPr>
        <w:t xml:space="preserve"> skal følge op på – hvem undersøger yderligere?</w:t>
      </w:r>
    </w:p>
    <w:p w14:paraId="6F9A64CC" w14:textId="77777777" w:rsidR="00106154" w:rsidRPr="002F4C61" w:rsidRDefault="00106154" w:rsidP="00106154">
      <w:pPr>
        <w:pStyle w:val="Listeafsnit"/>
        <w:numPr>
          <w:ilvl w:val="0"/>
          <w:numId w:val="12"/>
        </w:numPr>
        <w:rPr>
          <w:rFonts w:ascii="Barlow" w:hAnsi="Barlow"/>
          <w:sz w:val="18"/>
          <w:szCs w:val="18"/>
        </w:rPr>
      </w:pPr>
      <w:r w:rsidRPr="002F4C61">
        <w:rPr>
          <w:rFonts w:ascii="Barlow" w:hAnsi="Barlow"/>
          <w:sz w:val="18"/>
          <w:szCs w:val="18"/>
        </w:rPr>
        <w:t>Hvordan meldes tilbage til klyngen – hvem gør det?</w:t>
      </w:r>
    </w:p>
    <w:p w14:paraId="0631ABDB" w14:textId="41C841AD" w:rsidR="008C3ED0" w:rsidRPr="001C40A5" w:rsidRDefault="00106154" w:rsidP="00F42359">
      <w:pPr>
        <w:pStyle w:val="Listeafsnit"/>
        <w:numPr>
          <w:ilvl w:val="0"/>
          <w:numId w:val="12"/>
        </w:numPr>
        <w:rPr>
          <w:rFonts w:ascii="Barlow" w:hAnsi="Barlow"/>
          <w:sz w:val="18"/>
          <w:szCs w:val="18"/>
        </w:rPr>
      </w:pPr>
      <w:r w:rsidRPr="001C40A5">
        <w:rPr>
          <w:rFonts w:ascii="Barlow" w:hAnsi="Barlow"/>
          <w:sz w:val="18"/>
          <w:szCs w:val="18"/>
        </w:rPr>
        <w:t xml:space="preserve">Skal </w:t>
      </w:r>
      <w:r w:rsidR="00B245A0" w:rsidRPr="001C40A5">
        <w:rPr>
          <w:rFonts w:ascii="Barlow" w:hAnsi="Barlow"/>
          <w:sz w:val="18"/>
          <w:szCs w:val="18"/>
        </w:rPr>
        <w:t xml:space="preserve">I </w:t>
      </w:r>
      <w:r w:rsidRPr="001C40A5">
        <w:rPr>
          <w:rFonts w:ascii="Barlow" w:hAnsi="Barlow"/>
          <w:sz w:val="18"/>
          <w:szCs w:val="18"/>
        </w:rPr>
        <w:t>tale om PMR igen – hvornår – og skal der være et særligt fokus?</w:t>
      </w:r>
      <w:r w:rsidR="00F45ABB">
        <w:rPr>
          <w:rFonts w:ascii="Barlow" w:hAnsi="Barlow"/>
          <w:sz w:val="18"/>
          <w:szCs w:val="18"/>
        </w:rPr>
        <w:t xml:space="preserve"> Fortsætter I med at opsamle data?</w:t>
      </w:r>
      <w:r w:rsidR="008C3ED0" w:rsidRPr="001C40A5">
        <w:rPr>
          <w:rFonts w:ascii="Barlow" w:hAnsi="Barlow"/>
          <w:sz w:val="18"/>
          <w:szCs w:val="18"/>
        </w:rPr>
        <w:br/>
      </w:r>
    </w:p>
    <w:p w14:paraId="38737555" w14:textId="5E809E5E" w:rsidR="008C3ED0" w:rsidRPr="00085D80" w:rsidRDefault="008C3ED0" w:rsidP="001C40A5">
      <w:pPr>
        <w:spacing w:after="0"/>
        <w:rPr>
          <w:rFonts w:ascii="Barlow" w:hAnsi="Barlow"/>
          <w:b/>
          <w:bCs/>
          <w:sz w:val="18"/>
          <w:szCs w:val="18"/>
        </w:rPr>
      </w:pPr>
      <w:r w:rsidRPr="00085D80">
        <w:rPr>
          <w:rFonts w:ascii="Barlow" w:hAnsi="Barlow"/>
          <w:b/>
          <w:bCs/>
          <w:sz w:val="18"/>
          <w:szCs w:val="18"/>
        </w:rPr>
        <w:t xml:space="preserve">Opfølgning i egen klinik </w:t>
      </w:r>
    </w:p>
    <w:p w14:paraId="4418C8E8" w14:textId="502E0009" w:rsidR="008C3ED0" w:rsidRPr="001C40A5" w:rsidRDefault="00A21867" w:rsidP="001C40A5">
      <w:pPr>
        <w:pStyle w:val="Listeafsnit"/>
        <w:numPr>
          <w:ilvl w:val="0"/>
          <w:numId w:val="18"/>
        </w:numPr>
        <w:rPr>
          <w:rFonts w:ascii="Barlow" w:hAnsi="Barlow"/>
          <w:sz w:val="18"/>
          <w:szCs w:val="18"/>
        </w:rPr>
      </w:pPr>
      <w:r w:rsidRPr="001C40A5">
        <w:rPr>
          <w:rFonts w:ascii="Barlow" w:hAnsi="Barlow"/>
          <w:sz w:val="18"/>
          <w:szCs w:val="18"/>
        </w:rPr>
        <w:t>På baggrund af drøftelserne i klyngen, er der så noget, du vil ændre i klinikken?</w:t>
      </w:r>
    </w:p>
    <w:p w14:paraId="01231BE7" w14:textId="022AD5D9" w:rsidR="00B245A0" w:rsidRPr="00DA32D5" w:rsidRDefault="00A21867" w:rsidP="00DA32D5">
      <w:pPr>
        <w:pStyle w:val="Listeafsnit"/>
        <w:numPr>
          <w:ilvl w:val="0"/>
          <w:numId w:val="18"/>
        </w:numPr>
        <w:rPr>
          <w:rFonts w:ascii="Barlow" w:hAnsi="Barlow"/>
          <w:sz w:val="18"/>
          <w:szCs w:val="18"/>
        </w:rPr>
      </w:pPr>
      <w:r w:rsidRPr="00DA32D5">
        <w:rPr>
          <w:rFonts w:ascii="Barlow" w:hAnsi="Barlow"/>
          <w:sz w:val="18"/>
          <w:szCs w:val="18"/>
        </w:rPr>
        <w:t>Hvad skal der til for at gennemføre eventuelle ændringer?</w:t>
      </w:r>
      <w:r w:rsidR="00DA32D5" w:rsidRPr="00DA32D5">
        <w:rPr>
          <w:rFonts w:ascii="Barlow" w:hAnsi="Barlow"/>
          <w:sz w:val="18"/>
          <w:szCs w:val="18"/>
        </w:rPr>
        <w:t xml:space="preserve"> – Hvornår kan det sættes i værk?</w:t>
      </w:r>
    </w:p>
    <w:p w14:paraId="26F0210B" w14:textId="7A244A7A" w:rsidR="00A21867" w:rsidRPr="001C40A5" w:rsidRDefault="00A21867" w:rsidP="001C40A5">
      <w:pPr>
        <w:pStyle w:val="Listeafsnit"/>
        <w:numPr>
          <w:ilvl w:val="0"/>
          <w:numId w:val="18"/>
        </w:numPr>
        <w:rPr>
          <w:rFonts w:ascii="Barlow" w:hAnsi="Barlow"/>
          <w:sz w:val="18"/>
          <w:szCs w:val="18"/>
        </w:rPr>
      </w:pPr>
      <w:r w:rsidRPr="001C40A5">
        <w:rPr>
          <w:rFonts w:ascii="Barlow" w:hAnsi="Barlow"/>
          <w:sz w:val="18"/>
          <w:szCs w:val="18"/>
        </w:rPr>
        <w:t>Har du behov for at involvere dit personale?</w:t>
      </w:r>
    </w:p>
    <w:p w14:paraId="45427FC7" w14:textId="6CD29680" w:rsidR="00531F82" w:rsidRPr="001C40A5" w:rsidRDefault="00B245A0" w:rsidP="001C40A5">
      <w:pPr>
        <w:pStyle w:val="Listeafsnit"/>
        <w:numPr>
          <w:ilvl w:val="0"/>
          <w:numId w:val="18"/>
        </w:numPr>
        <w:rPr>
          <w:rFonts w:ascii="Barlow" w:hAnsi="Barlow"/>
          <w:sz w:val="18"/>
          <w:szCs w:val="18"/>
        </w:rPr>
      </w:pPr>
      <w:r w:rsidRPr="001C40A5">
        <w:rPr>
          <w:rFonts w:ascii="Barlow" w:hAnsi="Barlow"/>
          <w:sz w:val="18"/>
          <w:szCs w:val="18"/>
        </w:rPr>
        <w:t>Hvordan følger du op på resultater af eventuelle iværksatte ændringer?</w:t>
      </w:r>
    </w:p>
    <w:sectPr w:rsidR="00531F82" w:rsidRPr="001C40A5" w:rsidSect="00085D80">
      <w:headerReference w:type="default" r:id="rId21"/>
      <w:footerReference w:type="default" r:id="rId22"/>
      <w:pgSz w:w="11906" w:h="16838"/>
      <w:pgMar w:top="1701" w:right="849" w:bottom="1418" w:left="1134" w:header="568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C0163" w14:textId="77777777" w:rsidR="00CE1E8A" w:rsidRDefault="00CE1E8A" w:rsidP="00F42359">
      <w:pPr>
        <w:spacing w:before="0" w:after="0" w:line="240" w:lineRule="auto"/>
      </w:pPr>
      <w:r>
        <w:separator/>
      </w:r>
    </w:p>
  </w:endnote>
  <w:endnote w:type="continuationSeparator" w:id="0">
    <w:p w14:paraId="785D83E6" w14:textId="77777777" w:rsidR="00CE1E8A" w:rsidRDefault="00CE1E8A" w:rsidP="00F423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bert Sans ExtraBold">
    <w:panose1 w:val="00000000000000000000"/>
    <w:charset w:val="00"/>
    <w:family w:val="auto"/>
    <w:pitch w:val="variable"/>
    <w:sig w:usb0="A00000BF" w:usb1="40002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4186868"/>
      <w:docPartObj>
        <w:docPartGallery w:val="Page Numbers (Bottom of Page)"/>
        <w:docPartUnique/>
      </w:docPartObj>
    </w:sdtPr>
    <w:sdtContent>
      <w:p w14:paraId="03051263" w14:textId="77777777" w:rsidR="001F2DC7" w:rsidRPr="006A176E" w:rsidRDefault="006F1BAB" w:rsidP="001F2DC7">
        <w:pPr>
          <w:jc w:val="center"/>
          <w:rPr>
            <w:rFonts w:ascii="Barlow" w:hAnsi="Barlow"/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7CE7836" wp14:editId="620CDA3A">
              <wp:simplePos x="0" y="0"/>
              <wp:positionH relativeFrom="column">
                <wp:posOffset>5812155</wp:posOffset>
              </wp:positionH>
              <wp:positionV relativeFrom="paragraph">
                <wp:posOffset>120015</wp:posOffset>
              </wp:positionV>
              <wp:extent cx="607060" cy="650875"/>
              <wp:effectExtent l="0" t="0" r="2540" b="0"/>
              <wp:wrapTight wrapText="bothSides">
                <wp:wrapPolygon edited="0">
                  <wp:start x="0" y="0"/>
                  <wp:lineTo x="0" y="20862"/>
                  <wp:lineTo x="21013" y="20862"/>
                  <wp:lineTo x="21013" y="0"/>
                  <wp:lineTo x="0" y="0"/>
                </wp:wrapPolygon>
              </wp:wrapTight>
              <wp:docPr id="254982207" name="Billede 254982207" descr="eKVIS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illede 1" descr="eKVIS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r="-7797" b="26130"/>
                      <a:stretch/>
                    </pic:blipFill>
                    <pic:spPr bwMode="auto">
                      <a:xfrm>
                        <a:off x="0" y="0"/>
                        <a:ext cx="60706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F2DC7" w:rsidRPr="001F2DC7">
          <w:rPr>
            <w:rFonts w:ascii="Century Gothic" w:hAnsi="Century Gothic"/>
            <w:b/>
            <w:bCs/>
            <w:sz w:val="18"/>
            <w:szCs w:val="18"/>
          </w:rPr>
          <w:t xml:space="preserve"> </w:t>
        </w:r>
        <w:r w:rsidR="001F2DC7" w:rsidRPr="00085D80">
          <w:rPr>
            <w:rFonts w:ascii="Barlow" w:hAnsi="Barlow"/>
            <w:sz w:val="18"/>
            <w:szCs w:val="18"/>
          </w:rPr>
          <w:t>Feedback og spørgsmål til klyngepakken kan sendes til eKVIS på ekvis@dadl.dk</w:t>
        </w:r>
      </w:p>
      <w:p w14:paraId="2CC7142C" w14:textId="749F04C0" w:rsidR="00300758" w:rsidRDefault="00300758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456BD" w14:textId="6FCF5848" w:rsidR="00300758" w:rsidRDefault="0030075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D3AA5" w14:textId="77777777" w:rsidR="00CE1E8A" w:rsidRDefault="00CE1E8A" w:rsidP="00F42359">
      <w:pPr>
        <w:spacing w:before="0" w:after="0" w:line="240" w:lineRule="auto"/>
      </w:pPr>
      <w:r>
        <w:separator/>
      </w:r>
    </w:p>
  </w:footnote>
  <w:footnote w:type="continuationSeparator" w:id="0">
    <w:p w14:paraId="5A700A12" w14:textId="77777777" w:rsidR="00CE1E8A" w:rsidRDefault="00CE1E8A" w:rsidP="00F423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22E87" w14:textId="60F074B8" w:rsidR="006C4F5A" w:rsidRPr="00531F82" w:rsidRDefault="0098626D" w:rsidP="0098626D">
    <w:pPr>
      <w:pStyle w:val="Sidehoved"/>
      <w:tabs>
        <w:tab w:val="left" w:pos="600"/>
      </w:tabs>
      <w:rPr>
        <w:rFonts w:ascii="Albert Sans Medium" w:hAnsi="Albert Sans Medium"/>
        <w:color w:val="BFBFBF" w:themeColor="background1" w:themeShade="BF"/>
        <w:sz w:val="28"/>
        <w:szCs w:val="28"/>
      </w:rPr>
    </w:pPr>
    <w:r w:rsidRPr="0098626D">
      <w:rPr>
        <w:rFonts w:ascii="Albert Sans Medium" w:hAnsi="Albert Sans Medium"/>
        <w:noProof/>
        <w:color w:val="BFBFBF" w:themeColor="background1" w:themeShade="BF"/>
        <w:sz w:val="28"/>
        <w:szCs w:val="28"/>
      </w:rPr>
      <w:drawing>
        <wp:anchor distT="0" distB="0" distL="114300" distR="114300" simplePos="0" relativeHeight="251662336" behindDoc="0" locked="0" layoutInCell="1" allowOverlap="1" wp14:anchorId="6C2AB69A" wp14:editId="41602E5A">
          <wp:simplePos x="0" y="0"/>
          <wp:positionH relativeFrom="column">
            <wp:posOffset>5091899</wp:posOffset>
          </wp:positionH>
          <wp:positionV relativeFrom="paragraph">
            <wp:posOffset>-60380</wp:posOffset>
          </wp:positionV>
          <wp:extent cx="1287780" cy="808355"/>
          <wp:effectExtent l="0" t="0" r="7620" b="0"/>
          <wp:wrapSquare wrapText="bothSides"/>
          <wp:docPr id="1076323577" name="Billede 4" descr="Et billede, der indeholder cirkel, ring&#10;&#10;Automatisk genereret beskrivelse">
            <a:extLst xmlns:a="http://schemas.openxmlformats.org/drawingml/2006/main">
              <a:ext uri="{FF2B5EF4-FFF2-40B4-BE49-F238E27FC236}">
                <a16:creationId xmlns:a16="http://schemas.microsoft.com/office/drawing/2014/main" id="{D10AE0DE-B912-428C-BC46-27B8867459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4" descr="Et billede, der indeholder cirkel, ring&#10;&#10;Automatisk genereret beskrivelse">
                    <a:extLst>
                      <a:ext uri="{FF2B5EF4-FFF2-40B4-BE49-F238E27FC236}">
                        <a16:creationId xmlns:a16="http://schemas.microsoft.com/office/drawing/2014/main" id="{D10AE0DE-B912-428C-BC46-27B8867459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287780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2DC7" w:rsidRPr="00531F82">
      <w:rPr>
        <w:rFonts w:ascii="Albert Sans Medium" w:hAnsi="Albert Sans Medium"/>
        <w:color w:val="BFBFBF" w:themeColor="background1" w:themeShade="BF"/>
        <w:sz w:val="28"/>
        <w:szCs w:val="28"/>
      </w:rPr>
      <w:t>Introduktion til klyngemedlemmerne</w:t>
    </w:r>
  </w:p>
  <w:p w14:paraId="37C5E277" w14:textId="01C1DC69" w:rsidR="00F42359" w:rsidRDefault="007A69DB" w:rsidP="007A69DB">
    <w:pPr>
      <w:pStyle w:val="Sidehoved"/>
      <w:tabs>
        <w:tab w:val="left" w:pos="600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E3B1B"/>
    <w:multiLevelType w:val="hybridMultilevel"/>
    <w:tmpl w:val="662ABC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71273"/>
    <w:multiLevelType w:val="hybridMultilevel"/>
    <w:tmpl w:val="1958A48C"/>
    <w:lvl w:ilvl="0" w:tplc="23943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1AC43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F091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5240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3AA1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3CC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42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5A5C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FE0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42C15"/>
    <w:multiLevelType w:val="hybridMultilevel"/>
    <w:tmpl w:val="ACEA30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36F1A"/>
    <w:multiLevelType w:val="hybridMultilevel"/>
    <w:tmpl w:val="FCF4DF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07DFB"/>
    <w:multiLevelType w:val="hybridMultilevel"/>
    <w:tmpl w:val="B1C0ADF4"/>
    <w:lvl w:ilvl="0" w:tplc="E3C47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E6E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83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68EE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1C7D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5C6A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AED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D074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8E06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8F52302"/>
    <w:multiLevelType w:val="hybridMultilevel"/>
    <w:tmpl w:val="851627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84D90"/>
    <w:multiLevelType w:val="hybridMultilevel"/>
    <w:tmpl w:val="A8EA91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54CAC"/>
    <w:multiLevelType w:val="hybridMultilevel"/>
    <w:tmpl w:val="3FA4F1B0"/>
    <w:lvl w:ilvl="0" w:tplc="9612D4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C452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9A5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F2A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415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E6D6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C2D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468E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4E59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9E907FB"/>
    <w:multiLevelType w:val="hybridMultilevel"/>
    <w:tmpl w:val="A4586F5A"/>
    <w:lvl w:ilvl="0" w:tplc="CD8E7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20255"/>
    <w:multiLevelType w:val="hybridMultilevel"/>
    <w:tmpl w:val="7A662B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201EC"/>
    <w:multiLevelType w:val="hybridMultilevel"/>
    <w:tmpl w:val="D5AA8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619F7"/>
    <w:multiLevelType w:val="hybridMultilevel"/>
    <w:tmpl w:val="7BF8786A"/>
    <w:lvl w:ilvl="0" w:tplc="DC6A84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E1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DCD3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243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7E17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9606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CD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8EA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6C7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3797859"/>
    <w:multiLevelType w:val="hybridMultilevel"/>
    <w:tmpl w:val="9F389E0A"/>
    <w:lvl w:ilvl="0" w:tplc="5C4A0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0277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3E37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1A9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025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5C98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5E2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4096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A42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57F1445"/>
    <w:multiLevelType w:val="hybridMultilevel"/>
    <w:tmpl w:val="8618E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E3715"/>
    <w:multiLevelType w:val="hybridMultilevel"/>
    <w:tmpl w:val="147C3B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96359"/>
    <w:multiLevelType w:val="multilevel"/>
    <w:tmpl w:val="42E82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E47603"/>
    <w:multiLevelType w:val="hybridMultilevel"/>
    <w:tmpl w:val="5192B4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8479E"/>
    <w:multiLevelType w:val="hybridMultilevel"/>
    <w:tmpl w:val="8174C870"/>
    <w:lvl w:ilvl="0" w:tplc="FB86CC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B04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4EC4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4A6E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BEF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E83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1C6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A463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289A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11209E7"/>
    <w:multiLevelType w:val="hybridMultilevel"/>
    <w:tmpl w:val="3BC20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81BC5"/>
    <w:multiLevelType w:val="hybridMultilevel"/>
    <w:tmpl w:val="24EE0A86"/>
    <w:lvl w:ilvl="0" w:tplc="040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B0115C"/>
    <w:multiLevelType w:val="hybridMultilevel"/>
    <w:tmpl w:val="36748D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F56EA"/>
    <w:multiLevelType w:val="hybridMultilevel"/>
    <w:tmpl w:val="4E265EF0"/>
    <w:lvl w:ilvl="0" w:tplc="A59844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2A4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CCFA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642E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22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C2A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FABE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4E7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FE36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B111764"/>
    <w:multiLevelType w:val="hybridMultilevel"/>
    <w:tmpl w:val="2B8281C0"/>
    <w:lvl w:ilvl="0" w:tplc="002AC1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A1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A0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268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8057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702B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7E7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367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5040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C702892"/>
    <w:multiLevelType w:val="hybridMultilevel"/>
    <w:tmpl w:val="3A203C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80EA9"/>
    <w:multiLevelType w:val="hybridMultilevel"/>
    <w:tmpl w:val="12280432"/>
    <w:lvl w:ilvl="0" w:tplc="3334A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8ED5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7242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063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287F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9210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829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C77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E4F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58F2356"/>
    <w:multiLevelType w:val="hybridMultilevel"/>
    <w:tmpl w:val="B5947C70"/>
    <w:lvl w:ilvl="0" w:tplc="6F94F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0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7EC3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14B3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783F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D2C8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725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30F0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7477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5A02B25"/>
    <w:multiLevelType w:val="hybridMultilevel"/>
    <w:tmpl w:val="7F8474F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CC4021"/>
    <w:multiLevelType w:val="hybridMultilevel"/>
    <w:tmpl w:val="CE5E6EB8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26137E"/>
    <w:multiLevelType w:val="hybridMultilevel"/>
    <w:tmpl w:val="1F9CE5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93F17"/>
    <w:multiLevelType w:val="multilevel"/>
    <w:tmpl w:val="0F98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6E3C40"/>
    <w:multiLevelType w:val="hybridMultilevel"/>
    <w:tmpl w:val="5EBA806A"/>
    <w:lvl w:ilvl="0" w:tplc="CD8E7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86D6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C60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D48C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148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20F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F6C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C64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68F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F755C8B"/>
    <w:multiLevelType w:val="hybridMultilevel"/>
    <w:tmpl w:val="3B12B0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17FDE"/>
    <w:multiLevelType w:val="hybridMultilevel"/>
    <w:tmpl w:val="DCCAB7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50375"/>
    <w:multiLevelType w:val="hybridMultilevel"/>
    <w:tmpl w:val="87B25EA4"/>
    <w:lvl w:ilvl="0" w:tplc="10BA24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E8B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6E2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D242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E4D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74A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403B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8EEF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D45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1D60970"/>
    <w:multiLevelType w:val="hybridMultilevel"/>
    <w:tmpl w:val="774612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A614B"/>
    <w:multiLevelType w:val="hybridMultilevel"/>
    <w:tmpl w:val="80CA50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75A8E"/>
    <w:multiLevelType w:val="hybridMultilevel"/>
    <w:tmpl w:val="8FE4BF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93B8F"/>
    <w:multiLevelType w:val="hybridMultilevel"/>
    <w:tmpl w:val="4B320DB0"/>
    <w:lvl w:ilvl="0" w:tplc="86AAA4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91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84A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1E0E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AA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EE5E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46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02E4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281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36E11AF"/>
    <w:multiLevelType w:val="hybridMultilevel"/>
    <w:tmpl w:val="4BFC99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E1C0B"/>
    <w:multiLevelType w:val="hybridMultilevel"/>
    <w:tmpl w:val="F2B815CE"/>
    <w:lvl w:ilvl="0" w:tplc="E042C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EE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C93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20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21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2B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C8B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E4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06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3C69B1"/>
    <w:multiLevelType w:val="hybridMultilevel"/>
    <w:tmpl w:val="DE38BAD8"/>
    <w:lvl w:ilvl="0" w:tplc="65CEF7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E49A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567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863C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4E6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D669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7E92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449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D46C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8A220E3"/>
    <w:multiLevelType w:val="hybridMultilevel"/>
    <w:tmpl w:val="CFD479E0"/>
    <w:lvl w:ilvl="0" w:tplc="15DABB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CCE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74F2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A0FA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329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B0B3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82C6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2E04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AE81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7F802406"/>
    <w:multiLevelType w:val="hybridMultilevel"/>
    <w:tmpl w:val="683098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12611">
    <w:abstractNumId w:val="6"/>
  </w:num>
  <w:num w:numId="2" w16cid:durableId="603414729">
    <w:abstractNumId w:val="42"/>
  </w:num>
  <w:num w:numId="3" w16cid:durableId="1415787345">
    <w:abstractNumId w:val="20"/>
  </w:num>
  <w:num w:numId="4" w16cid:durableId="2091537325">
    <w:abstractNumId w:val="26"/>
  </w:num>
  <w:num w:numId="5" w16cid:durableId="1040934720">
    <w:abstractNumId w:val="32"/>
  </w:num>
  <w:num w:numId="6" w16cid:durableId="688988770">
    <w:abstractNumId w:val="9"/>
  </w:num>
  <w:num w:numId="7" w16cid:durableId="33501301">
    <w:abstractNumId w:val="29"/>
  </w:num>
  <w:num w:numId="8" w16cid:durableId="1382366082">
    <w:abstractNumId w:val="14"/>
  </w:num>
  <w:num w:numId="9" w16cid:durableId="479736197">
    <w:abstractNumId w:val="35"/>
  </w:num>
  <w:num w:numId="10" w16cid:durableId="1847136905">
    <w:abstractNumId w:val="16"/>
  </w:num>
  <w:num w:numId="11" w16cid:durableId="324479711">
    <w:abstractNumId w:val="28"/>
  </w:num>
  <w:num w:numId="12" w16cid:durableId="1092242556">
    <w:abstractNumId w:val="0"/>
  </w:num>
  <w:num w:numId="13" w16cid:durableId="467625917">
    <w:abstractNumId w:val="3"/>
  </w:num>
  <w:num w:numId="14" w16cid:durableId="175462191">
    <w:abstractNumId w:val="36"/>
  </w:num>
  <w:num w:numId="15" w16cid:durableId="1124928706">
    <w:abstractNumId w:val="10"/>
  </w:num>
  <w:num w:numId="16" w16cid:durableId="350910869">
    <w:abstractNumId w:val="2"/>
  </w:num>
  <w:num w:numId="17" w16cid:durableId="875313089">
    <w:abstractNumId w:val="5"/>
  </w:num>
  <w:num w:numId="18" w16cid:durableId="262306970">
    <w:abstractNumId w:val="34"/>
  </w:num>
  <w:num w:numId="19" w16cid:durableId="2094351545">
    <w:abstractNumId w:val="1"/>
  </w:num>
  <w:num w:numId="20" w16cid:durableId="527836190">
    <w:abstractNumId w:val="18"/>
  </w:num>
  <w:num w:numId="21" w16cid:durableId="499466889">
    <w:abstractNumId w:val="13"/>
  </w:num>
  <w:num w:numId="22" w16cid:durableId="228425165">
    <w:abstractNumId w:val="38"/>
  </w:num>
  <w:num w:numId="23" w16cid:durableId="839124189">
    <w:abstractNumId w:val="23"/>
  </w:num>
  <w:num w:numId="24" w16cid:durableId="1474640080">
    <w:abstractNumId w:val="15"/>
  </w:num>
  <w:num w:numId="25" w16cid:durableId="550967336">
    <w:abstractNumId w:val="27"/>
  </w:num>
  <w:num w:numId="26" w16cid:durableId="745801399">
    <w:abstractNumId w:val="19"/>
  </w:num>
  <w:num w:numId="27" w16cid:durableId="1421220544">
    <w:abstractNumId w:val="4"/>
  </w:num>
  <w:num w:numId="28" w16cid:durableId="74059949">
    <w:abstractNumId w:val="24"/>
  </w:num>
  <w:num w:numId="29" w16cid:durableId="2092969346">
    <w:abstractNumId w:val="25"/>
  </w:num>
  <w:num w:numId="30" w16cid:durableId="280915136">
    <w:abstractNumId w:val="37"/>
  </w:num>
  <w:num w:numId="31" w16cid:durableId="522136025">
    <w:abstractNumId w:val="7"/>
  </w:num>
  <w:num w:numId="32" w16cid:durableId="797526289">
    <w:abstractNumId w:val="22"/>
  </w:num>
  <w:num w:numId="33" w16cid:durableId="1321032685">
    <w:abstractNumId w:val="33"/>
  </w:num>
  <w:num w:numId="34" w16cid:durableId="2110927590">
    <w:abstractNumId w:val="30"/>
  </w:num>
  <w:num w:numId="35" w16cid:durableId="1028095146">
    <w:abstractNumId w:val="21"/>
  </w:num>
  <w:num w:numId="36" w16cid:durableId="593512">
    <w:abstractNumId w:val="17"/>
  </w:num>
  <w:num w:numId="37" w16cid:durableId="561452216">
    <w:abstractNumId w:val="11"/>
  </w:num>
  <w:num w:numId="38" w16cid:durableId="925771862">
    <w:abstractNumId w:val="41"/>
  </w:num>
  <w:num w:numId="39" w16cid:durableId="828905113">
    <w:abstractNumId w:val="12"/>
  </w:num>
  <w:num w:numId="40" w16cid:durableId="1185293446">
    <w:abstractNumId w:val="40"/>
  </w:num>
  <w:num w:numId="41" w16cid:durableId="1376737723">
    <w:abstractNumId w:val="8"/>
  </w:num>
  <w:num w:numId="42" w16cid:durableId="1765105643">
    <w:abstractNumId w:val="39"/>
  </w:num>
  <w:num w:numId="43" w16cid:durableId="232935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359"/>
    <w:rsid w:val="00020B6D"/>
    <w:rsid w:val="000341DC"/>
    <w:rsid w:val="000440E0"/>
    <w:rsid w:val="00085D80"/>
    <w:rsid w:val="00090420"/>
    <w:rsid w:val="000911BC"/>
    <w:rsid w:val="000C07D6"/>
    <w:rsid w:val="000C5162"/>
    <w:rsid w:val="000E7FBE"/>
    <w:rsid w:val="000F681B"/>
    <w:rsid w:val="00101AD6"/>
    <w:rsid w:val="00103C3E"/>
    <w:rsid w:val="00106154"/>
    <w:rsid w:val="00107C2B"/>
    <w:rsid w:val="001131AA"/>
    <w:rsid w:val="00121BDD"/>
    <w:rsid w:val="00137364"/>
    <w:rsid w:val="00143413"/>
    <w:rsid w:val="00162571"/>
    <w:rsid w:val="001A0945"/>
    <w:rsid w:val="001B3558"/>
    <w:rsid w:val="001C008F"/>
    <w:rsid w:val="001C40A5"/>
    <w:rsid w:val="001C50D5"/>
    <w:rsid w:val="001D1F3D"/>
    <w:rsid w:val="001D2225"/>
    <w:rsid w:val="001F2DC7"/>
    <w:rsid w:val="00203127"/>
    <w:rsid w:val="002279EC"/>
    <w:rsid w:val="00235450"/>
    <w:rsid w:val="00240F4E"/>
    <w:rsid w:val="00257EC0"/>
    <w:rsid w:val="002670CC"/>
    <w:rsid w:val="0028344D"/>
    <w:rsid w:val="00296EAD"/>
    <w:rsid w:val="002A0451"/>
    <w:rsid w:val="002B36F2"/>
    <w:rsid w:val="002D4C71"/>
    <w:rsid w:val="002E04A5"/>
    <w:rsid w:val="002E0949"/>
    <w:rsid w:val="002E4308"/>
    <w:rsid w:val="002F008C"/>
    <w:rsid w:val="002F0D27"/>
    <w:rsid w:val="002F4C61"/>
    <w:rsid w:val="00300758"/>
    <w:rsid w:val="00301BBA"/>
    <w:rsid w:val="00304E6A"/>
    <w:rsid w:val="00305EC7"/>
    <w:rsid w:val="00320FE6"/>
    <w:rsid w:val="00327313"/>
    <w:rsid w:val="00330096"/>
    <w:rsid w:val="003406CA"/>
    <w:rsid w:val="00340C47"/>
    <w:rsid w:val="00342561"/>
    <w:rsid w:val="003719FD"/>
    <w:rsid w:val="00395E88"/>
    <w:rsid w:val="003A4130"/>
    <w:rsid w:val="003B0487"/>
    <w:rsid w:val="003C6F85"/>
    <w:rsid w:val="003E1518"/>
    <w:rsid w:val="004003FB"/>
    <w:rsid w:val="00422606"/>
    <w:rsid w:val="0043285C"/>
    <w:rsid w:val="004416DF"/>
    <w:rsid w:val="004546B3"/>
    <w:rsid w:val="00490C0E"/>
    <w:rsid w:val="004A13C9"/>
    <w:rsid w:val="004B27F0"/>
    <w:rsid w:val="004C14E5"/>
    <w:rsid w:val="004D4B9F"/>
    <w:rsid w:val="00507561"/>
    <w:rsid w:val="005116C6"/>
    <w:rsid w:val="005122AF"/>
    <w:rsid w:val="00531F82"/>
    <w:rsid w:val="00534D4D"/>
    <w:rsid w:val="00575070"/>
    <w:rsid w:val="005834C0"/>
    <w:rsid w:val="005B7487"/>
    <w:rsid w:val="005B7DC0"/>
    <w:rsid w:val="005E4076"/>
    <w:rsid w:val="005E5105"/>
    <w:rsid w:val="005E734B"/>
    <w:rsid w:val="005F1ABA"/>
    <w:rsid w:val="00606F34"/>
    <w:rsid w:val="00614A88"/>
    <w:rsid w:val="006217B3"/>
    <w:rsid w:val="006260F9"/>
    <w:rsid w:val="00631B0D"/>
    <w:rsid w:val="00631FCA"/>
    <w:rsid w:val="006503B9"/>
    <w:rsid w:val="00653266"/>
    <w:rsid w:val="00665AA8"/>
    <w:rsid w:val="006A176E"/>
    <w:rsid w:val="006C1E93"/>
    <w:rsid w:val="006C20FD"/>
    <w:rsid w:val="006C2331"/>
    <w:rsid w:val="006C4F5A"/>
    <w:rsid w:val="006D5182"/>
    <w:rsid w:val="006E3763"/>
    <w:rsid w:val="006E5FAF"/>
    <w:rsid w:val="006F1BAB"/>
    <w:rsid w:val="006F4365"/>
    <w:rsid w:val="00706683"/>
    <w:rsid w:val="00712A3A"/>
    <w:rsid w:val="00714430"/>
    <w:rsid w:val="0071469C"/>
    <w:rsid w:val="007213B2"/>
    <w:rsid w:val="00726BBA"/>
    <w:rsid w:val="007675E5"/>
    <w:rsid w:val="00795586"/>
    <w:rsid w:val="007A2ABB"/>
    <w:rsid w:val="007A69DB"/>
    <w:rsid w:val="007B2291"/>
    <w:rsid w:val="007E7C10"/>
    <w:rsid w:val="00804088"/>
    <w:rsid w:val="0080427A"/>
    <w:rsid w:val="008126AC"/>
    <w:rsid w:val="00816152"/>
    <w:rsid w:val="00842EB0"/>
    <w:rsid w:val="008619DA"/>
    <w:rsid w:val="008629B2"/>
    <w:rsid w:val="00864D90"/>
    <w:rsid w:val="00883782"/>
    <w:rsid w:val="00886F34"/>
    <w:rsid w:val="00887C33"/>
    <w:rsid w:val="008A2A9B"/>
    <w:rsid w:val="008B3C08"/>
    <w:rsid w:val="008B5CBB"/>
    <w:rsid w:val="008B622C"/>
    <w:rsid w:val="008C3ED0"/>
    <w:rsid w:val="008D0D29"/>
    <w:rsid w:val="008D4675"/>
    <w:rsid w:val="008E4670"/>
    <w:rsid w:val="009259A7"/>
    <w:rsid w:val="00970483"/>
    <w:rsid w:val="009738AB"/>
    <w:rsid w:val="0097741F"/>
    <w:rsid w:val="00983B8F"/>
    <w:rsid w:val="00984A34"/>
    <w:rsid w:val="00984AB0"/>
    <w:rsid w:val="0098626D"/>
    <w:rsid w:val="009943CF"/>
    <w:rsid w:val="009A4B5B"/>
    <w:rsid w:val="009F0568"/>
    <w:rsid w:val="00A21867"/>
    <w:rsid w:val="00A23F35"/>
    <w:rsid w:val="00A24B3A"/>
    <w:rsid w:val="00A46D18"/>
    <w:rsid w:val="00A66AEC"/>
    <w:rsid w:val="00A84D97"/>
    <w:rsid w:val="00AA09D9"/>
    <w:rsid w:val="00AA6787"/>
    <w:rsid w:val="00AB209E"/>
    <w:rsid w:val="00AE09F1"/>
    <w:rsid w:val="00AE751A"/>
    <w:rsid w:val="00AF4179"/>
    <w:rsid w:val="00B1011C"/>
    <w:rsid w:val="00B245A0"/>
    <w:rsid w:val="00B5760C"/>
    <w:rsid w:val="00B71EB3"/>
    <w:rsid w:val="00BA49D5"/>
    <w:rsid w:val="00BB24DD"/>
    <w:rsid w:val="00BB3776"/>
    <w:rsid w:val="00BC08DE"/>
    <w:rsid w:val="00BD031D"/>
    <w:rsid w:val="00BF2086"/>
    <w:rsid w:val="00C21B4B"/>
    <w:rsid w:val="00C26EB1"/>
    <w:rsid w:val="00C65480"/>
    <w:rsid w:val="00C67042"/>
    <w:rsid w:val="00C86609"/>
    <w:rsid w:val="00CA0554"/>
    <w:rsid w:val="00CA09C1"/>
    <w:rsid w:val="00CB17D3"/>
    <w:rsid w:val="00CC6D43"/>
    <w:rsid w:val="00CE1E8A"/>
    <w:rsid w:val="00CE37F6"/>
    <w:rsid w:val="00CE5F61"/>
    <w:rsid w:val="00D04F1C"/>
    <w:rsid w:val="00D142ED"/>
    <w:rsid w:val="00D15FCA"/>
    <w:rsid w:val="00D26422"/>
    <w:rsid w:val="00D554B2"/>
    <w:rsid w:val="00D566B1"/>
    <w:rsid w:val="00D7657B"/>
    <w:rsid w:val="00D91EED"/>
    <w:rsid w:val="00D95AD4"/>
    <w:rsid w:val="00DA32D5"/>
    <w:rsid w:val="00DA5912"/>
    <w:rsid w:val="00DA7490"/>
    <w:rsid w:val="00DB568A"/>
    <w:rsid w:val="00DB71EE"/>
    <w:rsid w:val="00DC64AA"/>
    <w:rsid w:val="00DF0FBB"/>
    <w:rsid w:val="00DF3EA7"/>
    <w:rsid w:val="00E12816"/>
    <w:rsid w:val="00E2652B"/>
    <w:rsid w:val="00E30921"/>
    <w:rsid w:val="00E346B7"/>
    <w:rsid w:val="00E37ADF"/>
    <w:rsid w:val="00E60AB6"/>
    <w:rsid w:val="00E8136F"/>
    <w:rsid w:val="00E92357"/>
    <w:rsid w:val="00E94BF7"/>
    <w:rsid w:val="00EC3A49"/>
    <w:rsid w:val="00ED240F"/>
    <w:rsid w:val="00ED47D5"/>
    <w:rsid w:val="00ED4E31"/>
    <w:rsid w:val="00EE0D65"/>
    <w:rsid w:val="00EE48FC"/>
    <w:rsid w:val="00EF6256"/>
    <w:rsid w:val="00F139B9"/>
    <w:rsid w:val="00F226E7"/>
    <w:rsid w:val="00F42359"/>
    <w:rsid w:val="00F4303C"/>
    <w:rsid w:val="00F45ABB"/>
    <w:rsid w:val="00F62631"/>
    <w:rsid w:val="00F724A6"/>
    <w:rsid w:val="00F768FA"/>
    <w:rsid w:val="00F76A2E"/>
    <w:rsid w:val="00FA7EEC"/>
    <w:rsid w:val="00FC09E0"/>
    <w:rsid w:val="00FC693E"/>
    <w:rsid w:val="00FD3AA7"/>
    <w:rsid w:val="00FE437D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F8E40"/>
  <w15:chartTrackingRefBased/>
  <w15:docId w15:val="{64900885-2E80-420F-B5E5-12DC1D9D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DB"/>
  </w:style>
  <w:style w:type="paragraph" w:styleId="Overskrift1">
    <w:name w:val="heading 1"/>
    <w:basedOn w:val="Normal"/>
    <w:next w:val="Normal"/>
    <w:link w:val="Overskrift1Tegn"/>
    <w:uiPriority w:val="9"/>
    <w:qFormat/>
    <w:rsid w:val="007A69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A69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A69D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A69D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69D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69D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69D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69D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69D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42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42359"/>
  </w:style>
  <w:style w:type="paragraph" w:styleId="Sidefod">
    <w:name w:val="footer"/>
    <w:basedOn w:val="Normal"/>
    <w:link w:val="SidefodTegn"/>
    <w:uiPriority w:val="99"/>
    <w:unhideWhenUsed/>
    <w:rsid w:val="00F42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42359"/>
  </w:style>
  <w:style w:type="character" w:customStyle="1" w:styleId="Overskrift1Tegn">
    <w:name w:val="Overskrift 1 Tegn"/>
    <w:basedOn w:val="Standardskrifttypeiafsnit"/>
    <w:link w:val="Overskrift1"/>
    <w:uiPriority w:val="9"/>
    <w:rsid w:val="007A69D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A69DB"/>
    <w:rPr>
      <w:caps/>
      <w:spacing w:val="15"/>
      <w:shd w:val="clear" w:color="auto" w:fill="D9E2F3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A69DB"/>
    <w:rPr>
      <w:caps/>
      <w:color w:val="1F3763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69DB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69DB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A69DB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7A69D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7A69D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69D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69DB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7A69DB"/>
    <w:rPr>
      <w:b/>
      <w:bCs/>
    </w:rPr>
  </w:style>
  <w:style w:type="character" w:styleId="Fremhv">
    <w:name w:val="Emphasis"/>
    <w:uiPriority w:val="20"/>
    <w:qFormat/>
    <w:rsid w:val="007A69DB"/>
    <w:rPr>
      <w:caps/>
      <w:color w:val="1F3763" w:themeColor="accent1" w:themeShade="7F"/>
      <w:spacing w:val="5"/>
    </w:rPr>
  </w:style>
  <w:style w:type="paragraph" w:styleId="Ingenafstand">
    <w:name w:val="No Spacing"/>
    <w:uiPriority w:val="1"/>
    <w:qFormat/>
    <w:rsid w:val="007A69DB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7A69DB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7A69DB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69D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69DB"/>
    <w:rPr>
      <w:color w:val="4472C4" w:themeColor="accent1"/>
      <w:sz w:val="24"/>
      <w:szCs w:val="24"/>
    </w:rPr>
  </w:style>
  <w:style w:type="character" w:styleId="Svagfremhvning">
    <w:name w:val="Subtle Emphasis"/>
    <w:uiPriority w:val="19"/>
    <w:qFormat/>
    <w:rsid w:val="007A69DB"/>
    <w:rPr>
      <w:i/>
      <w:iCs/>
      <w:color w:val="1F3763" w:themeColor="accent1" w:themeShade="7F"/>
    </w:rPr>
  </w:style>
  <w:style w:type="character" w:styleId="Kraftigfremhvning">
    <w:name w:val="Intense Emphasis"/>
    <w:uiPriority w:val="21"/>
    <w:qFormat/>
    <w:rsid w:val="007A69DB"/>
    <w:rPr>
      <w:b/>
      <w:bCs/>
      <w:caps/>
      <w:color w:val="1F3763" w:themeColor="accent1" w:themeShade="7F"/>
      <w:spacing w:val="10"/>
    </w:rPr>
  </w:style>
  <w:style w:type="character" w:styleId="Svaghenvisning">
    <w:name w:val="Subtle Reference"/>
    <w:uiPriority w:val="31"/>
    <w:qFormat/>
    <w:rsid w:val="007A69DB"/>
    <w:rPr>
      <w:b/>
      <w:bCs/>
      <w:color w:val="4472C4" w:themeColor="accent1"/>
    </w:rPr>
  </w:style>
  <w:style w:type="character" w:styleId="Kraftighenvisning">
    <w:name w:val="Intense Reference"/>
    <w:uiPriority w:val="32"/>
    <w:qFormat/>
    <w:rsid w:val="007A69DB"/>
    <w:rPr>
      <w:b/>
      <w:bCs/>
      <w:i/>
      <w:iCs/>
      <w:caps/>
      <w:color w:val="4472C4" w:themeColor="accent1"/>
    </w:rPr>
  </w:style>
  <w:style w:type="character" w:styleId="Bogenstitel">
    <w:name w:val="Book Title"/>
    <w:uiPriority w:val="33"/>
    <w:qFormat/>
    <w:rsid w:val="007A69DB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A69DB"/>
    <w:pPr>
      <w:outlineLvl w:val="9"/>
    </w:pPr>
  </w:style>
  <w:style w:type="paragraph" w:customStyle="1" w:styleId="Default">
    <w:name w:val="Default"/>
    <w:rsid w:val="00CC6D43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-Gitter">
    <w:name w:val="Table Grid"/>
    <w:basedOn w:val="Tabel-Normal"/>
    <w:uiPriority w:val="39"/>
    <w:rsid w:val="000440E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A678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B3C08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B355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34D4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534D4D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534D4D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34D4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34D4D"/>
    <w:rPr>
      <w:b/>
      <w:bCs/>
    </w:rPr>
  </w:style>
  <w:style w:type="character" w:styleId="BesgtLink">
    <w:name w:val="FollowedHyperlink"/>
    <w:basedOn w:val="Standardskrifttypeiafsnit"/>
    <w:uiPriority w:val="99"/>
    <w:semiHidden/>
    <w:unhideWhenUsed/>
    <w:rsid w:val="007E7C10"/>
    <w:rPr>
      <w:color w:val="954F72" w:themeColor="followedHyperlink"/>
      <w:u w:val="single"/>
    </w:rPr>
  </w:style>
  <w:style w:type="paragraph" w:styleId="Korrektur">
    <w:name w:val="Revision"/>
    <w:hidden/>
    <w:uiPriority w:val="99"/>
    <w:semiHidden/>
    <w:rsid w:val="008629B2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0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6121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041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2456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86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3118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4686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798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29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006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0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0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69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1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85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97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4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353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22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51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06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3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1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nskreumatologi.dk/nbv/sygdomme/kaempecellearterit-polymyalgia-reumatika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danskreumatologi.dk/nbv/sygdomme/kaempecellearterit-polymyalgia-reumatika/" TargetMode="External"/><Relationship Id="rId12" Type="http://schemas.openxmlformats.org/officeDocument/2006/relationships/hyperlink" Target="https://danskreumatologi.dk/nbv/sygdomme/kaempecellearterit-polymyalgia-reumatika/" TargetMode="External"/><Relationship Id="rId17" Type="http://schemas.openxmlformats.org/officeDocument/2006/relationships/hyperlink" Target="https://ekvis.dk/redskaber/sentinel/find-sentinel-i-dit-laegesyste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anskreumatologi.dk/nbv/sygdomme/kaempecellearterit-polymyalgia-reumatika/" TargetMode="External"/><Relationship Id="rId20" Type="http://schemas.openxmlformats.org/officeDocument/2006/relationships/hyperlink" Target="http://www.eKVIS.d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anskreumatologi.dk/nbv/sygdomme/kaempecellearterit-polymyalgia-reumatika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https://danskreumatologi.dk/nbv/sygdomme/kaempecellearterit-polymyalgia-reumatika/" TargetMode="External"/><Relationship Id="rId19" Type="http://schemas.openxmlformats.org/officeDocument/2006/relationships/hyperlink" Target="https://danskreumatologi.dk/nbv/sygdomme/kaempecellearterit-polymyalgia-reumatik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anskreumatologi.dk/nbv/sygdomme/kaempecellearterit-polymyalgia-reumatika/" TargetMode="External"/><Relationship Id="rId14" Type="http://schemas.openxmlformats.org/officeDocument/2006/relationships/hyperlink" Target="https://danskreumatologi.dk/nbv/sygdomme/kaempecellearterit-polymyalgia-reumatika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1</Pages>
  <Words>892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Ranzau Dall</dc:creator>
  <cp:keywords/>
  <dc:description/>
  <cp:lastModifiedBy>Charlotte Ranzau Dall</cp:lastModifiedBy>
  <cp:revision>28</cp:revision>
  <cp:lastPrinted>2024-08-14T11:26:00Z</cp:lastPrinted>
  <dcterms:created xsi:type="dcterms:W3CDTF">2024-07-03T07:26:00Z</dcterms:created>
  <dcterms:modified xsi:type="dcterms:W3CDTF">2024-09-11T13:39:00Z</dcterms:modified>
</cp:coreProperties>
</file>